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297" w:lineRule="exact"/>
        <w:ind w:left="114" w:firstLine="2958"/>
        <w:jc w:val="left"/>
        <w:rPr/>
      </w:pPr>
      <w:r>
        <w:rPr>
          <w:noProof/>
        </w:rPr>
        <w:pict>
          <v:shape id="imagerId8" type="#_x0000_t75" style="position:absolute;margin-left:0pt;margin-top:0pt;width:595.22pt;height:842pt;z-index:-251658151;mso-position-horizontal-relative:page;mso-position-vertical-relative:page">
            <v:imagedata r:id="rId8"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14" w:firstLine="2958"/>
        <w:rPr/>
      </w:pPr>
    </w:p>
    <w:p w:rsidR="005A76FB" w:rsidRDefault="005A76FB" w:rsidP="005A76FB">
      <w:pPr>
        <w:spacing w:before="0" w:after="0" w:line="618" w:lineRule="exact"/>
        <w:ind w:firstLine="1274" w:left="114"/>
        <w:jc w:val="left"/>
        <w:rPr/>
      </w:pPr>
      <w:r>
        <w:rPr>
          <w:rFonts w:ascii="宋体" w:eastAsia="宋体" w:hAnsi="宋体" w:cs="宋体"/>
          <w:b/>
          <w:u w:val="none"/>
          <w:sz w:val="36"/>
          <w:position w:val="0"/>
          <w:color w:val="000000"/>
          <w:w w:val="95"/>
          <w:noProof w:val="true"/>
          <w:spacing w:val="-16"/>
        </w:rPr>
        <w:t>武术搏击运动培训意外伤害保险条款 </w:t>
      </w:r>
    </w:p>
    <w:p w:rsidR="005A76FB" w:rsidRDefault="005A76FB" w:rsidP="005A76FB">
      <w:pPr>
        <w:spacing w:before="0" w:after="0" w:lineRule="exact" w:line="240"/>
        <w:ind w:firstLine="1274" w:left="114"/>
        <w:rPr/>
      </w:pPr>
    </w:p>
    <w:p w:rsidR="005A76FB" w:rsidRDefault="005A76FB" w:rsidP="005A76FB">
      <w:pPr>
        <w:spacing w:before="0" w:after="0" w:lineRule="exact" w:line="240"/>
        <w:ind w:firstLine="1274" w:left="114"/>
        <w:rPr/>
      </w:pPr>
    </w:p>
    <w:p w:rsidR="005A76FB" w:rsidRDefault="005A76FB" w:rsidP="005A76FB">
      <w:pPr>
        <w:spacing w:before="0" w:after="0" w:line="417" w:lineRule="exact"/>
        <w:ind w:firstLine="3942" w:left="114"/>
        <w:jc w:val="left"/>
        <w:rPr/>
      </w:pPr>
      <w:r>
        <w:rPr>
          <w:rFonts w:ascii="宋体" w:eastAsia="宋体" w:hAnsi="宋体" w:cs="宋体"/>
          <w:u w:val="none"/>
          <w:sz w:val="21"/>
          <w:position w:val="0"/>
          <w:color w:val="000000"/>
          <w:noProof w:val="true"/>
          <w:spacing w:val="0"/>
          <w:w w:val="100"/>
        </w:rPr>
        <w:t>总则</w:t>
      </w:r>
    </w:p>
    <w:p w:rsidR="005A76FB" w:rsidRDefault="005A76FB" w:rsidP="005A76FB">
      <w:pPr>
        <w:spacing w:before="0" w:after="0" w:line="428" w:lineRule="exact"/>
        <w:ind w:firstLine="472" w:left="114"/>
        <w:jc w:val="left"/>
        <w:rPr/>
      </w:pPr>
      <w:r>
        <w:rPr>
          <w:rFonts w:ascii="宋体" w:eastAsia="宋体" w:hAnsi="宋体" w:cs="宋体"/>
          <w:u w:val="none"/>
          <w:sz w:val="21"/>
          <w:position w:val="0"/>
          <w:color w:val="000000"/>
          <w:noProof w:val="true"/>
          <w:spacing w:val="0"/>
          <w:w w:val="100"/>
        </w:rPr>
        <w:t>第一条</w:t>
      </w:r>
    </w:p>
    <w:p w:rsidR="005A76FB" w:rsidRDefault="005A76FB" w:rsidP="005A76FB">
      <w:pPr>
        <w:spacing w:before="0" w:after="0" w:line="427" w:lineRule="exact"/>
        <w:ind w:firstLine="420" w:left="114"/>
        <w:jc w:val="left"/>
        <w:rPr/>
      </w:pPr>
      <w:r>
        <w:rPr>
          <w:rFonts w:ascii="宋体" w:hAnsi="宋体" w:cs="宋体"/>
          <w:u w:val="none"/>
          <w:sz w:val="21"/>
          <w:position w:val="0"/>
          <w:color w:val="000000"/>
          <w:noProof w:val="true"/>
          <w:spacing w:val="-3"/>
          <w:w w:val="100"/>
        </w:rPr>
        <w:t>本保险合同由保险条款、投保单、保险单、保险凭证以及批单或组成。凡涉及本保险合</w:t>
      </w:r>
    </w:p>
    <w:p w:rsidR="005A76FB" w:rsidRDefault="005A76FB" w:rsidP="005A76FB">
      <w:pPr>
        <w:spacing w:before="0" w:after="0" w:line="272" w:lineRule="exact"/>
        <w:ind w:firstLine="0" w:left="114"/>
        <w:jc w:val="left"/>
        <w:rPr/>
      </w:pPr>
      <w:r>
        <w:rPr>
          <w:rFonts w:ascii="宋体" w:hAnsi="宋体" w:cs="宋体"/>
          <w:u w:val="none"/>
          <w:sz w:val="21"/>
          <w:position w:val="0"/>
          <w:color w:val="000000"/>
          <w:noProof w:val="true"/>
          <w:spacing w:val="-1"/>
          <w:w w:val="100"/>
        </w:rPr>
        <w:t>同的约定，均应采用书面形式。</w:t>
      </w:r>
    </w:p>
    <w:p w:rsidR="005A76FB" w:rsidRDefault="005A76FB" w:rsidP="005A76FB">
      <w:pPr>
        <w:spacing w:before="0" w:after="0" w:lineRule="exact" w:line="240"/>
        <w:ind w:firstLine="0" w:left="114"/>
        <w:rPr/>
      </w:pPr>
    </w:p>
    <w:p w:rsidR="005A76FB" w:rsidRDefault="005A76FB" w:rsidP="005A76FB">
      <w:pPr>
        <w:spacing w:before="0" w:after="0" w:lineRule="exact" w:line="240"/>
        <w:ind w:firstLine="0" w:left="114"/>
        <w:rPr/>
      </w:pPr>
    </w:p>
    <w:p w:rsidR="005A76FB" w:rsidRDefault="005A76FB" w:rsidP="005A76FB">
      <w:pPr>
        <w:spacing w:before="0" w:after="0" w:line="377" w:lineRule="exact"/>
        <w:ind w:firstLine="472" w:left="114"/>
        <w:jc w:val="left"/>
        <w:rPr/>
      </w:pPr>
      <w:r>
        <w:rPr>
          <w:rFonts w:ascii="宋体" w:eastAsia="宋体" w:hAnsi="宋体" w:cs="宋体"/>
          <w:u w:val="none"/>
          <w:sz w:val="21"/>
          <w:position w:val="0"/>
          <w:color w:val="000000"/>
          <w:noProof w:val="true"/>
          <w:spacing w:val="0"/>
          <w:w w:val="100"/>
        </w:rPr>
        <w:t>第二条</w:t>
      </w:r>
    </w:p>
    <w:p w:rsidR="005A76FB" w:rsidRDefault="005A76FB" w:rsidP="005A76FB">
      <w:pPr>
        <w:spacing w:before="0" w:after="0" w:line="449" w:lineRule="exact"/>
        <w:ind w:firstLine="420" w:left="114"/>
        <w:jc w:val="left"/>
        <w:rPr/>
      </w:pPr>
      <w:r>
        <w:rPr>
          <w:rFonts w:ascii="宋体" w:hAnsi="宋体" w:cs="宋体"/>
          <w:u w:val="none"/>
          <w:sz w:val="21"/>
          <w:position w:val="0"/>
          <w:color w:val="000000"/>
          <w:noProof w:val="true"/>
          <w:spacing w:val="-1"/>
          <w:w w:val="100"/>
        </w:rPr>
        <w:t>投保人提出保险要求，经保险人同意承保，保险合同成立。</w:t>
      </w:r>
    </w:p>
    <w:p w:rsidR="005A76FB" w:rsidRDefault="005A76FB" w:rsidP="005A76FB">
      <w:pPr>
        <w:spacing w:before="0" w:after="0" w:lineRule="exact" w:line="240"/>
        <w:ind w:firstLine="420" w:left="114"/>
        <w:rPr/>
      </w:pPr>
    </w:p>
    <w:p w:rsidR="005A76FB" w:rsidRDefault="005A76FB" w:rsidP="005A76FB">
      <w:pPr>
        <w:spacing w:before="0" w:after="0" w:line="228" w:lineRule="exact"/>
        <w:ind w:firstLine="420" w:left="114"/>
        <w:jc w:val="left"/>
        <w:rPr/>
      </w:pPr>
      <w:r>
        <w:rPr>
          <w:rFonts w:ascii="宋体" w:hAnsi="宋体" w:cs="宋体"/>
          <w:u w:val="none"/>
          <w:sz w:val="21"/>
          <w:position w:val="0"/>
          <w:color w:val="000000"/>
          <w:noProof w:val="true"/>
          <w:spacing w:val="-1"/>
          <w:w w:val="100"/>
        </w:rPr>
        <w:t>本保险合同的生效以交付保险费为前提。未交付保险费的，保险合同不生效。</w:t>
      </w:r>
    </w:p>
    <w:p w:rsidR="005A76FB" w:rsidRDefault="005A76FB" w:rsidP="005A76FB">
      <w:pPr>
        <w:spacing w:before="0" w:after="0" w:lineRule="exact" w:line="240"/>
        <w:ind w:firstLine="420" w:left="114"/>
        <w:rPr/>
      </w:pPr>
    </w:p>
    <w:p w:rsidR="005A76FB" w:rsidRDefault="005A76FB" w:rsidP="005A76FB">
      <w:pPr>
        <w:spacing w:before="0" w:after="0" w:lineRule="exact" w:line="240"/>
        <w:ind w:firstLine="420" w:left="114"/>
        <w:rPr/>
      </w:pPr>
    </w:p>
    <w:p w:rsidR="005A76FB" w:rsidRDefault="005A76FB" w:rsidP="005A76FB">
      <w:pPr>
        <w:spacing w:before="0" w:after="0" w:line="396" w:lineRule="exact"/>
        <w:ind w:firstLine="472" w:left="114"/>
        <w:jc w:val="left"/>
        <w:rPr/>
      </w:pPr>
      <w:r>
        <w:rPr>
          <w:rFonts w:ascii="宋体" w:eastAsia="宋体" w:hAnsi="宋体" w:cs="宋体"/>
          <w:u w:val="none"/>
          <w:sz w:val="21"/>
          <w:position w:val="0"/>
          <w:color w:val="000000"/>
          <w:noProof w:val="true"/>
          <w:spacing w:val="0"/>
          <w:w w:val="100"/>
        </w:rPr>
        <w:t>第三条</w:t>
      </w:r>
    </w:p>
    <w:p w:rsidR="005A76FB" w:rsidRDefault="005A76FB" w:rsidP="005A76FB">
      <w:pPr>
        <w:spacing w:before="0" w:after="0" w:line="449" w:lineRule="exact"/>
        <w:ind w:firstLine="420" w:left="114"/>
        <w:jc w:val="left"/>
        <w:rPr/>
      </w:pPr>
      <w:r>
        <w:rPr w:spacing="0">
          <w:rFonts w:ascii="宋体" w:eastAsia="宋体" w:hAnsi="宋体" w:cs="宋体"/>
          <w:u w:val="none"/>
          <w:sz w:val="21"/>
          <w:position w:val="0"/>
          <w:color w:val="000000"/>
          <w:noProof w:val="true"/>
          <w:spacing w:val="-1"/>
          <w:w w:val="100"/>
        </w:rPr>
        <w:t>被保险人应为</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5"/>
          <w:w w:val="100"/>
        </w:rPr>
        <w:t> </w:t>
      </w:r>
      <w:r>
        <w:rPr w:spacing="0">
          <w:rFonts w:ascii="宋体" w:eastAsia="宋体" w:hAnsi="宋体" w:cs="宋体"/>
          <w:u w:val="none"/>
          <w:sz w:val="21"/>
          <w:position w:val="0"/>
          <w:color w:val="000000"/>
          <w:noProof w:val="true"/>
          <w:spacing w:val="-1"/>
          <w:w w:val="100"/>
        </w:rPr>
        <w:t>周岁至</w:t>
      </w:r>
      <w:r>
        <w:rPr w:spacing="0">
          <w:rFonts w:ascii="Calibri" w:hAnsi="Calibri" w:cs="Calibri"/>
          <w:u w:val="none"/>
          <w:sz w:val="21"/>
          <w:color w:val="000000"/>
          <w:noProof w:val="true"/>
          <w:spacing w:val="3"/>
          <w:w w:val="100"/>
        </w:rPr>
        <w:t> </w:t>
      </w:r>
      <w:r>
        <w:rPr w:spacing="0">
          <w:rFonts w:ascii="宋体" w:hAnsi="宋体" w:cs="宋体"/>
          <w:u w:val="none"/>
          <w:sz w:val="21"/>
          <w:position w:val="0"/>
          <w:color w:val="000000"/>
          <w:noProof w:val="true"/>
          <w:spacing w:val="-1"/>
          <w:w w:val="100"/>
        </w:rPr>
        <w:t>60</w:t>
      </w:r>
      <w:r>
        <w:rPr w:spacing="0">
          <w:rFonts w:ascii="Calibri" w:hAnsi="Calibri" w:cs="Calibri"/>
          <w:u w:val="none"/>
          <w:sz w:val="21"/>
          <w:color w:val="000000"/>
          <w:noProof w:val="true"/>
          <w:spacing w:val="5"/>
          <w:w w:val="100"/>
        </w:rPr>
        <w:t> </w:t>
      </w:r>
      <w:r>
        <w:rPr w:spacing="0">
          <w:rFonts w:ascii="宋体" w:eastAsia="宋体" w:hAnsi="宋体" w:cs="宋体"/>
          <w:u w:val="none"/>
          <w:sz w:val="21"/>
          <w:position w:val="0"/>
          <w:color w:val="000000"/>
          <w:noProof w:val="true"/>
          <w:spacing w:val="-7"/>
          <w:w w:val="100"/>
        </w:rPr>
        <w:t>周岁（含</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60</w:t>
      </w:r>
      <w:r>
        <w:rPr w:spacing="0">
          <w:rFonts w:ascii="Calibri" w:hAnsi="Calibri" w:cs="Calibri"/>
          <w:u w:val="none"/>
          <w:sz w:val="21"/>
          <w:color w:val="000000"/>
          <w:noProof w:val="true"/>
          <w:spacing w:val="5"/>
          <w:w w:val="100"/>
        </w:rPr>
        <w:t> </w:t>
      </w:r>
      <w:r>
        <w:rPr>
          <w:rFonts w:ascii="宋体" w:hAnsi="宋体" w:cs="宋体"/>
          <w:u w:val="none"/>
          <w:sz w:val="21"/>
          <w:position w:val="0"/>
          <w:color w:val="000000"/>
          <w:noProof w:val="true"/>
          <w:spacing w:val="-4"/>
          <w:w w:val="100"/>
        </w:rPr>
        <w:t>周岁）身体健康、从事武术搏击运动的学员、教</w:t>
      </w:r>
    </w:p>
    <w:p w:rsidR="005A76FB" w:rsidRDefault="005A76FB" w:rsidP="005A76FB">
      <w:pPr>
        <w:spacing w:before="0" w:after="0" w:line="312" w:lineRule="exact"/>
        <w:ind w:firstLine="0" w:left="114"/>
        <w:jc w:val="left"/>
        <w:rPr/>
      </w:pPr>
      <w:r>
        <w:rPr>
          <w:rFonts w:ascii="宋体" w:hAnsi="宋体" w:cs="宋体"/>
          <w:u w:val="none"/>
          <w:sz w:val="21"/>
          <w:position w:val="0"/>
          <w:color w:val="000000"/>
          <w:noProof w:val="true"/>
          <w:spacing w:val="-1"/>
          <w:w w:val="100"/>
        </w:rPr>
        <w:t>练员及专业运动员，可作为本保险合同的被保险人。</w:t>
      </w:r>
    </w:p>
    <w:p w:rsidR="005A76FB" w:rsidRDefault="005A76FB" w:rsidP="005A76FB">
      <w:pPr>
        <w:spacing w:before="0" w:after="0" w:lineRule="exact" w:line="240"/>
        <w:ind w:firstLine="0" w:left="114"/>
        <w:rPr/>
      </w:pPr>
    </w:p>
    <w:p w:rsidR="005A76FB" w:rsidRDefault="005A76FB" w:rsidP="005A76FB">
      <w:pPr>
        <w:spacing w:before="0" w:after="0" w:lineRule="exact" w:line="240"/>
        <w:ind w:firstLine="0" w:left="114"/>
        <w:rPr/>
      </w:pPr>
    </w:p>
    <w:p w:rsidR="005A76FB" w:rsidRDefault="005A76FB" w:rsidP="005A76FB">
      <w:pPr>
        <w:spacing w:before="0" w:after="0" w:line="396" w:lineRule="exact"/>
        <w:ind w:firstLine="472" w:left="114"/>
        <w:jc w:val="left"/>
        <w:rPr/>
      </w:pPr>
      <w:r>
        <w:rPr>
          <w:rFonts w:ascii="宋体" w:eastAsia="宋体" w:hAnsi="宋体" w:cs="宋体"/>
          <w:u w:val="none"/>
          <w:sz w:val="21"/>
          <w:position w:val="0"/>
          <w:color w:val="000000"/>
          <w:noProof w:val="true"/>
          <w:spacing w:val="0"/>
          <w:w w:val="100"/>
        </w:rPr>
        <w:t>第四条</w:t>
      </w:r>
    </w:p>
    <w:p w:rsidR="005A76FB" w:rsidRDefault="005A76FB" w:rsidP="005A76FB">
      <w:pPr>
        <w:spacing w:before="0" w:after="0" w:line="449" w:lineRule="exact"/>
        <w:ind w:firstLine="420" w:left="114"/>
        <w:jc w:val="left"/>
        <w:rPr/>
      </w:pPr>
      <w:r>
        <w:rPr>
          <w:rFonts w:ascii="宋体" w:hAnsi="宋体" w:cs="宋体"/>
          <w:u w:val="none"/>
          <w:sz w:val="21"/>
          <w:position w:val="0"/>
          <w:color w:val="000000"/>
          <w:noProof w:val="true"/>
          <w:spacing w:val="-1"/>
          <w:w w:val="100"/>
        </w:rPr>
        <w:t>投保人应为具有完全民事行为能力的被保险人本人、或对被保险人有保险利益的其他</w:t>
      </w:r>
    </w:p>
    <w:p w:rsidR="005A76FB" w:rsidRDefault="005A76FB" w:rsidP="005A76FB">
      <w:pPr>
        <w:spacing w:before="0" w:after="0" w:line="312" w:lineRule="exact"/>
        <w:ind w:firstLine="0" w:left="114"/>
        <w:jc w:val="left"/>
        <w:rPr/>
      </w:pPr>
      <w:r>
        <w:rPr>
          <w:rFonts w:ascii="宋体" w:hAnsi="宋体" w:cs="宋体"/>
          <w:u w:val="none"/>
          <w:sz w:val="21"/>
          <w:position w:val="0"/>
          <w:color w:val="000000"/>
          <w:noProof w:val="true"/>
          <w:spacing w:val="-1"/>
          <w:w w:val="100"/>
        </w:rPr>
        <w:t>人。</w:t>
      </w:r>
    </w:p>
    <w:p w:rsidR="005A76FB" w:rsidRDefault="005A76FB" w:rsidP="005A76FB">
      <w:pPr>
        <w:spacing w:before="0" w:after="0" w:lineRule="exact" w:line="240"/>
        <w:ind w:firstLine="0" w:left="114"/>
        <w:rPr/>
      </w:pPr>
    </w:p>
    <w:p w:rsidR="005A76FB" w:rsidRDefault="005A76FB" w:rsidP="005A76FB">
      <w:pPr>
        <w:spacing w:before="0" w:after="0" w:lineRule="exact" w:line="240"/>
        <w:ind w:firstLine="0" w:left="114"/>
        <w:rPr/>
      </w:pPr>
    </w:p>
    <w:p w:rsidR="005A76FB" w:rsidRDefault="005A76FB" w:rsidP="005A76FB">
      <w:pPr>
        <w:spacing w:before="0" w:after="0" w:line="396" w:lineRule="exact"/>
        <w:ind w:firstLine="472" w:left="114"/>
        <w:jc w:val="left"/>
        <w:rPr/>
      </w:pPr>
      <w:r>
        <w:rPr>
          <w:rFonts w:ascii="宋体" w:eastAsia="宋体" w:hAnsi="宋体" w:cs="宋体"/>
          <w:u w:val="none"/>
          <w:sz w:val="21"/>
          <w:position w:val="0"/>
          <w:color w:val="000000"/>
          <w:noProof w:val="true"/>
          <w:spacing w:val="0"/>
          <w:w w:val="100"/>
        </w:rPr>
        <w:t>第五条</w:t>
      </w:r>
    </w:p>
    <w:p w:rsidR="005A76FB" w:rsidRDefault="005A76FB" w:rsidP="005A76FB">
      <w:pPr>
        <w:spacing w:before="0" w:after="0" w:line="449" w:lineRule="exact"/>
        <w:ind w:firstLine="420" w:left="114"/>
        <w:jc w:val="left"/>
        <w:rPr/>
      </w:pPr>
      <w:r>
        <w:rPr>
          <w:rFonts w:ascii="宋体" w:eastAsia="宋体" w:hAnsi="宋体" w:cs="宋体"/>
          <w:u w:val="none"/>
          <w:sz w:val="21"/>
          <w:position w:val="0"/>
          <w:color w:val="000000"/>
          <w:noProof w:val="true"/>
          <w:spacing w:val="-1"/>
          <w:w w:val="100"/>
        </w:rPr>
        <w:t>本保险合同的受益人包括：</w:t>
      </w:r>
    </w:p>
    <w:p w:rsidR="005A76FB" w:rsidRDefault="005A76FB" w:rsidP="005A76FB">
      <w:pPr>
        <w:spacing w:before="0" w:after="0" w:lineRule="exact" w:line="240"/>
        <w:ind w:firstLine="420" w:left="114"/>
        <w:rPr/>
      </w:pPr>
    </w:p>
    <w:p w:rsidR="005A76FB" w:rsidRDefault="005A76FB" w:rsidP="005A76FB">
      <w:pPr>
        <w:spacing w:before="0" w:after="0" w:line="228" w:lineRule="exact"/>
        <w:ind w:firstLine="420" w:left="114"/>
        <w:jc w:val="left"/>
        <w:rPr/>
      </w:pPr>
      <w:r>
        <w:rPr>
          <w:rFonts w:ascii="宋体" w:eastAsia="宋体" w:hAnsi="宋体" w:cs="宋体"/>
          <w:u w:val="none"/>
          <w:sz w:val="21"/>
          <w:position w:val="0"/>
          <w:color w:val="000000"/>
          <w:noProof w:val="true"/>
          <w:spacing w:val="-1"/>
          <w:w w:val="100"/>
        </w:rPr>
        <w:t>（一）身故保险金受益人</w:t>
      </w:r>
    </w:p>
    <w:p w:rsidR="005A76FB" w:rsidRDefault="005A76FB" w:rsidP="005A76FB">
      <w:pPr>
        <w:spacing w:before="0" w:after="0" w:lineRule="exact" w:line="240"/>
        <w:ind w:firstLine="420" w:left="114"/>
        <w:rPr/>
      </w:pPr>
    </w:p>
    <w:p w:rsidR="005A76FB" w:rsidRDefault="005A76FB" w:rsidP="005A76FB">
      <w:pPr>
        <w:spacing w:before="0" w:after="0" w:line="228" w:lineRule="exact"/>
        <w:ind w:firstLine="420" w:left="114"/>
        <w:jc w:val="left"/>
        <w:rPr/>
      </w:pPr>
      <w:r>
        <w:rPr>
          <w:rFonts w:ascii="宋体" w:hAnsi="宋体" w:cs="宋体"/>
          <w:u w:val="none"/>
          <w:sz w:val="21"/>
          <w:position w:val="0"/>
          <w:color w:val="000000"/>
          <w:noProof w:val="true"/>
          <w:spacing w:val="-3"/>
          <w:w w:val="100"/>
        </w:rPr>
        <w:t>订立本保险合同时，被保险人或投保人可指定一人或数人为身故保险金受益人。身故保</w:t>
      </w:r>
    </w:p>
    <w:p w:rsidR="005A76FB" w:rsidRDefault="005A76FB" w:rsidP="005A76FB">
      <w:pPr>
        <w:spacing w:before="0" w:after="0" w:line="312" w:lineRule="exact"/>
        <w:ind w:firstLine="0" w:left="114"/>
        <w:jc w:val="left"/>
        <w:rPr/>
      </w:pPr>
      <w:r>
        <w:rPr>
          <w:rFonts w:ascii="宋体" w:eastAsia="宋体" w:hAnsi="宋体" w:cs="宋体"/>
          <w:u w:val="none"/>
          <w:sz w:val="21"/>
          <w:position w:val="0"/>
          <w:color w:val="000000"/>
          <w:noProof w:val="true"/>
          <w:spacing w:val="-3"/>
          <w:w w:val="100"/>
        </w:rPr>
        <w:t>险金受益人为数人时，应确定其受益顺序和受益份额；未确定受益份额的，各身故保险金受</w:t>
      </w:r>
    </w:p>
    <w:p w:rsidR="005A76FB" w:rsidRDefault="005A76FB" w:rsidP="005A76FB">
      <w:pPr>
        <w:spacing w:before="0" w:after="0" w:line="312" w:lineRule="exact"/>
        <w:ind w:firstLine="0" w:left="114"/>
        <w:jc w:val="left"/>
        <w:rPr/>
      </w:pPr>
      <w:r>
        <w:rPr>
          <w:rFonts w:ascii="宋体" w:hAnsi="宋体" w:cs="宋体"/>
          <w:u w:val="none"/>
          <w:sz w:val="21"/>
          <w:position w:val="0"/>
          <w:color w:val="000000"/>
          <w:noProof w:val="true"/>
          <w:spacing w:val="-1"/>
          <w:w w:val="100"/>
        </w:rPr>
        <w:t>益人按照相等份额享有受益权。投保人指定受益人时须经被保险人同意。</w:t>
      </w:r>
    </w:p>
    <w:p w:rsidR="005A76FB" w:rsidRDefault="005A76FB" w:rsidP="005A76FB">
      <w:pPr>
        <w:spacing w:before="0" w:after="0" w:lineRule="exact" w:line="240"/>
        <w:ind w:firstLine="0" w:left="114"/>
        <w:rPr/>
      </w:pPr>
    </w:p>
    <w:p w:rsidR="005A76FB" w:rsidRDefault="005A76FB" w:rsidP="005A76FB">
      <w:pPr>
        <w:spacing w:before="0" w:after="0" w:line="228" w:lineRule="exact"/>
        <w:ind w:firstLine="420" w:left="114"/>
        <w:jc w:val="left"/>
        <w:rPr/>
      </w:pPr>
      <w:r>
        <w:rPr>
          <w:rFonts w:ascii="宋体" w:hAnsi="宋体" w:cs="宋体"/>
          <w:u w:val="none"/>
          <w:sz w:val="21"/>
          <w:position w:val="0"/>
          <w:color w:val="000000"/>
          <w:noProof w:val="true"/>
          <w:spacing w:val="-3"/>
          <w:w w:val="100"/>
        </w:rPr>
        <w:t>被保险人死亡后，有下列情形之一的，保险金作为被保险人的遗产，由保险人依照《中</w:t>
      </w:r>
    </w:p>
    <w:p w:rsidR="005A76FB" w:rsidRDefault="005A76FB" w:rsidP="005A76FB">
      <w:pPr>
        <w:spacing w:before="0" w:after="0" w:line="312" w:lineRule="exact"/>
        <w:ind w:firstLine="0" w:left="114"/>
        <w:jc w:val="left"/>
        <w:rPr/>
      </w:pPr>
      <w:r>
        <w:rPr>
          <w:rFonts w:ascii="宋体" w:hAnsi="宋体" w:cs="宋体"/>
          <w:u w:val="none"/>
          <w:sz w:val="21"/>
          <w:position w:val="0"/>
          <w:color w:val="000000"/>
          <w:noProof w:val="true"/>
          <w:spacing w:val="-1"/>
          <w:w w:val="100"/>
        </w:rPr>
        <w:t>华人民共和国继承法》的规定履行给付保险金的义务：</w:t>
      </w:r>
    </w:p>
    <w:p w:rsidR="005A76FB" w:rsidRDefault="005A76FB" w:rsidP="005A76FB">
      <w:pPr>
        <w:spacing w:before="0" w:after="0" w:line="448" w:lineRule="exact"/>
        <w:ind w:firstLine="420" w:left="114"/>
        <w:jc w:val="left"/>
        <w:rPr/>
      </w:pPr>
      <w:r>
        <w:rPr>
          <w:rFonts w:ascii="宋体" w:eastAsia="宋体" w:hAnsi="宋体" w:cs="宋体"/>
          <w:u w:val="none"/>
          <w:sz w:val="21"/>
          <w:position w:val="0"/>
          <w:color w:val="000000"/>
          <w:noProof w:val="true"/>
          <w:spacing w:val="-1"/>
          <w:w w:val="100"/>
        </w:rPr>
        <w:t>（1）没有指定受益人，或者受益人指定不明无法确定的；</w:t>
      </w:r>
    </w:p>
    <w:p w:rsidR="005A76FB" w:rsidRDefault="005A76FB" w:rsidP="005A76FB">
      <w:pPr>
        <w:spacing w:before="0" w:after="0" w:line="428" w:lineRule="exact"/>
        <w:ind w:firstLine="420" w:left="114"/>
        <w:jc w:val="left"/>
        <w:rPr/>
      </w:pPr>
      <w:r>
        <w:rPr>
          <w:rFonts w:ascii="宋体" w:eastAsia="宋体" w:hAnsi="宋体" w:cs="宋体"/>
          <w:u w:val="none"/>
          <w:sz w:val="21"/>
          <w:position w:val="0"/>
          <w:color w:val="000000"/>
          <w:noProof w:val="true"/>
          <w:spacing w:val="-1"/>
          <w:w w:val="100"/>
        </w:rPr>
        <w:t>（2）受益人先于被保险人死亡，没有其他受益人的；</w:t>
      </w:r>
    </w:p>
    <w:p w:rsidR="005A76FB" w:rsidRDefault="005A76FB" w:rsidP="005A76FB">
      <w:pPr>
        <w:spacing w:before="0" w:after="0" w:line="428" w:lineRule="exact"/>
        <w:ind w:firstLine="420" w:left="114"/>
        <w:jc w:val="left"/>
        <w:rPr/>
      </w:pPr>
      <w:r>
        <w:rPr>
          <w:rFonts w:ascii="宋体" w:hAnsi="宋体" w:cs="宋体"/>
          <w:u w:val="none"/>
          <w:sz w:val="21"/>
          <w:position w:val="0"/>
          <w:color w:val="000000"/>
          <w:noProof w:val="true"/>
          <w:spacing w:val="-1"/>
          <w:w w:val="100"/>
        </w:rPr>
        <w:t>（3）受益人依法丧失受益权或者放弃受益权，没有其他受益人的。</w:t>
      </w:r>
    </w:p>
    <w:p w:rsidR="005A76FB" w:rsidRDefault="005A76FB" w:rsidP="005A76FB">
      <w:pPr>
        <w:spacing w:before="0" w:after="0" w:line="428" w:lineRule="exact"/>
        <w:ind w:firstLine="420" w:left="114"/>
        <w:jc w:val="left"/>
        <w:rPr/>
      </w:pPr>
      <w:r>
        <w:rPr>
          <w:rFonts w:ascii="宋体" w:eastAsia="宋体" w:hAnsi="宋体" w:cs="宋体"/>
          <w:u w:val="none"/>
          <w:sz w:val="21"/>
          <w:position w:val="0"/>
          <w:color w:val="000000"/>
          <w:noProof w:val="true"/>
          <w:spacing w:val="-3"/>
          <w:w w:val="100"/>
        </w:rPr>
        <w:t>受益人与被保险人在同一事件中死亡，且不能确定死亡先后顺序的，推定受益人死亡在</w:t>
      </w:r>
    </w:p>
    <w:p w:rsidR="005A76FB" w:rsidRDefault="005A76FB" w:rsidP="005A76FB">
      <w:pPr>
        <w:spacing w:before="0" w:after="0" w:line="272" w:lineRule="exact"/>
        <w:ind w:firstLine="0" w:left="114"/>
        <w:jc w:val="left"/>
        <w:rPr/>
      </w:pPr>
      <w:r>
        <w:rPr>
          <w:rFonts w:ascii="宋体" w:hAnsi="宋体" w:cs="宋体"/>
          <w:u w:val="none"/>
          <w:sz w:val="21"/>
          <w:position w:val="0"/>
          <w:color w:val="000000"/>
          <w:noProof w:val="true"/>
          <w:spacing w:val="-1"/>
          <w:w w:val="100"/>
        </w:rPr>
        <w:t>先。</w:t>
      </w:r>
    </w:p>
    <w:p w:rsidR="005A76FB" w:rsidRDefault="005A76FB" w:rsidP="005A76FB">
      <w:pPr>
        <w:spacing w:before="0" w:after="0" w:line="449" w:lineRule="exact"/>
        <w:ind w:firstLine="420" w:left="114"/>
        <w:jc w:val="left"/>
        <w:rPr/>
      </w:pPr>
      <w:r>
        <w:rPr>
          <w:rFonts w:ascii="宋体" w:eastAsia="宋体" w:hAnsi="宋体" w:cs="宋体"/>
          <w:u w:val="none"/>
          <w:sz w:val="21"/>
          <w:position w:val="0"/>
          <w:color w:val="000000"/>
          <w:noProof w:val="true"/>
          <w:spacing w:val="-3"/>
          <w:w w:val="100"/>
        </w:rPr>
        <w:t>受益人故意造成被保险人身故或伤残的，或者故意杀害被保险人未遂的，该受益人丧失</w:t>
      </w:r>
    </w:p>
    <w:p w:rsidR="005A76FB" w:rsidRDefault="005A76FB" w:rsidP="005A76FB">
      <w:pPr>
        <w:spacing w:before="0" w:after="0" w:lineRule="exact" w:line="240"/>
        <w:ind w:firstLine="420" w:left="114"/>
        <w:rPr/>
      </w:pPr>
    </w:p>
    <w:p w:rsidR="005A76FB" w:rsidRDefault="005A76FB" w:rsidP="005A76FB">
      <w:pPr>
        <w:spacing w:before="0" w:after="0" w:line="208" w:lineRule="exact"/>
        <w:ind w:firstLine="7792" w:left="114"/>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ectPr w:rsidR="005A76FB" w:rsidSect="005A76FB">
          <w:type w:val="continuous"/>
          <w:pgSz w:w="11904" w:h="16841"/>
          <w:pgMar w:top="830" w:right="1325" w:bottom="590" w:left="1685" w:header="0" w:footer="0" w:gutter="0"/>
        </w:sectPr>
        <w:spacing w:before="0" w:after="0" w:line="220" w:lineRule="exact"/>
        <w:ind w:firstLine="1" w:left="114"/>
        <w:jc w:val="left"/>
        <w:rPr/>
      </w:pPr>
      <w:r>
        <w:rPr>
          <w:rFonts w:ascii="Calibri" w:hAnsi="Calibri" w:cs="Calibri"/>
          <w:u w:val="none"/>
          <w:sz w:val="18"/>
          <w:position w:val="0"/>
          <w:color w:val="000000"/>
          <w:noProof w:val="true"/>
          <w:spacing w:val="-1"/>
          <w:w w:val="100"/>
        </w:rPr>
        <w:t> </w:t>
      </w:r>
    </w:p>
    <w:bookmarkStart w:id="2" w:name="2"/>
    <w:bookmarkEnd w:id="2"/>
    <w:p w:rsidR="005A76FB" w:rsidRDefault="005A76FB" w:rsidP="005A76FB">
      <w:pPr>
        <w:spacing w:before="0" w:after="0" w:line="297" w:lineRule="exact"/>
        <w:ind w:left="166" w:firstLine="2958"/>
        <w:jc w:val="left"/>
        <w:rPr/>
      </w:pPr>
      <w:r>
        <w:rPr>
          <w:noProof/>
        </w:rPr>
        <w:pict>
          <v:shape id="imagerId9" type="#_x0000_t75" style="position:absolute;margin-left:0pt;margin-top:0pt;width:595.22pt;height:842pt;z-index:-251657609;mso-position-horizontal-relative:page;mso-position-vertical-relative:page">
            <v:imagedata r:id="rId9"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66" w:firstLine="2958"/>
        <w:rPr/>
      </w:pPr>
    </w:p>
    <w:p w:rsidR="005A76FB" w:rsidRDefault="005A76FB" w:rsidP="005A76FB">
      <w:pPr>
        <w:spacing w:before="0" w:after="0" w:line="333" w:lineRule="exact"/>
        <w:ind w:firstLine="0" w:left="166"/>
        <w:jc w:val="left"/>
        <w:rPr/>
      </w:pPr>
      <w:r>
        <w:rPr>
          <w:rFonts w:ascii="宋体" w:hAnsi="宋体" w:cs="宋体"/>
          <w:u w:val="none"/>
          <w:sz w:val="21"/>
          <w:position w:val="0"/>
          <w:color w:val="000000"/>
          <w:noProof w:val="true"/>
          <w:spacing w:val="-1"/>
          <w:w w:val="100"/>
        </w:rPr>
        <w:t>受益权。</w:t>
      </w:r>
    </w:p>
    <w:p w:rsidR="005A76FB" w:rsidRDefault="005A76FB" w:rsidP="005A76FB">
      <w:pPr>
        <w:spacing w:before="0" w:after="0" w:lineRule="exact" w:line="240"/>
        <w:ind w:firstLine="0" w:left="166"/>
        <w:rPr/>
      </w:pPr>
    </w:p>
    <w:p w:rsidR="005A76FB" w:rsidRDefault="005A76FB" w:rsidP="005A76FB">
      <w:pPr>
        <w:spacing w:before="0" w:after="0" w:line="228" w:lineRule="exact"/>
        <w:ind w:firstLine="420" w:left="166"/>
        <w:jc w:val="left"/>
        <w:rPr/>
      </w:pPr>
      <w:r>
        <w:rPr>
          <w:rFonts w:ascii="宋体" w:hAnsi="宋体" w:cs="宋体"/>
          <w:u w:val="none"/>
          <w:sz w:val="21"/>
          <w:position w:val="0"/>
          <w:color w:val="000000"/>
          <w:noProof w:val="true"/>
          <w:spacing w:val="-3"/>
          <w:w w:val="100"/>
        </w:rPr>
        <w:t>投保人指定或变更身故保险金受益人的，应经被保险人书面同意。被保险人为无民事行</w:t>
      </w:r>
    </w:p>
    <w:p w:rsidR="005A76FB" w:rsidRDefault="005A76FB" w:rsidP="005A76FB">
      <w:pPr>
        <w:spacing w:before="0" w:after="0" w:line="312" w:lineRule="exact"/>
        <w:ind w:firstLine="0" w:left="166"/>
        <w:jc w:val="left"/>
        <w:rPr/>
      </w:pPr>
      <w:r>
        <w:rPr>
          <w:rFonts w:ascii="宋体" w:hAnsi="宋体" w:cs="宋体"/>
          <w:u w:val="none"/>
          <w:sz w:val="21"/>
          <w:position w:val="0"/>
          <w:color w:val="000000"/>
          <w:noProof w:val="true"/>
          <w:spacing w:val="-1"/>
          <w:w w:val="100"/>
        </w:rPr>
        <w:t>为能力人或限制民事行为能力人的，应由其监护人指定或变更身故保险金受益人。</w:t>
      </w:r>
    </w:p>
    <w:p w:rsidR="005A76FB" w:rsidRDefault="005A76FB" w:rsidP="005A76FB">
      <w:pPr>
        <w:spacing w:before="0" w:after="0" w:lineRule="exact" w:line="240"/>
        <w:ind w:firstLine="0" w:left="166"/>
        <w:rPr/>
      </w:pPr>
    </w:p>
    <w:p w:rsidR="005A76FB" w:rsidRDefault="005A76FB" w:rsidP="005A76FB">
      <w:pPr>
        <w:spacing w:before="0" w:after="0" w:line="228" w:lineRule="exact"/>
        <w:ind w:firstLine="420" w:left="166"/>
        <w:jc w:val="left"/>
        <w:rPr/>
      </w:pPr>
      <w:r>
        <w:rPr>
          <w:rFonts w:ascii="宋体" w:eastAsia="宋体" w:hAnsi="宋体" w:cs="宋体"/>
          <w:u w:val="none"/>
          <w:sz w:val="21"/>
          <w:position w:val="0"/>
          <w:color w:val="000000"/>
          <w:noProof w:val="true"/>
          <w:spacing w:val="-3"/>
          <w:w w:val="100"/>
        </w:rPr>
        <w:t>被保险人或投保人可以变更身故保险金受益人，但需书面通知保险人，由保险人在本保</w:t>
      </w:r>
    </w:p>
    <w:p w:rsidR="005A76FB" w:rsidRDefault="005A76FB" w:rsidP="005A76FB">
      <w:pPr>
        <w:spacing w:before="0" w:after="0" w:line="312" w:lineRule="exact"/>
        <w:ind w:firstLine="0" w:left="166"/>
        <w:jc w:val="left"/>
        <w:rPr/>
      </w:pPr>
      <w:r>
        <w:rPr>
          <w:rFonts w:ascii="宋体" w:hAnsi="宋体" w:cs="宋体"/>
          <w:u w:val="none"/>
          <w:sz w:val="21"/>
          <w:position w:val="0"/>
          <w:color w:val="000000"/>
          <w:noProof w:val="true"/>
          <w:spacing w:val="0"/>
          <w:w w:val="100"/>
        </w:rPr>
        <w:t>险合同上批注。对因身故保险金受益人变更发生的法律纠纷，保险人不承担任何责任。</w:t>
      </w:r>
    </w:p>
    <w:p w:rsidR="005A76FB" w:rsidRDefault="005A76FB" w:rsidP="005A76FB">
      <w:pPr>
        <w:spacing w:before="0" w:after="0" w:lineRule="exact" w:line="240"/>
        <w:ind w:firstLine="0" w:left="166"/>
        <w:rPr/>
      </w:pPr>
    </w:p>
    <w:p w:rsidR="005A76FB" w:rsidRDefault="005A76FB" w:rsidP="005A76FB">
      <w:pPr>
        <w:spacing w:before="0" w:after="0" w:lineRule="exact" w:line="240"/>
        <w:ind w:firstLine="0" w:left="166"/>
        <w:rPr/>
      </w:pPr>
    </w:p>
    <w:p w:rsidR="005A76FB" w:rsidRDefault="005A76FB" w:rsidP="005A76FB">
      <w:pPr>
        <w:spacing w:before="0" w:after="0" w:line="396" w:lineRule="exact"/>
        <w:ind w:firstLine="3831" w:left="166"/>
        <w:jc w:val="left"/>
        <w:rPr/>
      </w:pPr>
      <w:r>
        <w:rPr>
          <w:rFonts w:ascii="宋体" w:eastAsia="宋体" w:hAnsi="宋体" w:cs="宋体"/>
          <w:u w:val="none"/>
          <w:sz w:val="21"/>
          <w:position w:val="0"/>
          <w:color w:val="000000"/>
          <w:noProof w:val="true"/>
          <w:spacing w:val="0"/>
          <w:w w:val="100"/>
        </w:rPr>
        <w:t>保险责任</w:t>
      </w:r>
    </w:p>
    <w:p w:rsidR="005A76FB" w:rsidRDefault="005A76FB" w:rsidP="005A76FB">
      <w:pPr>
        <w:spacing w:before="0" w:after="0" w:line="428" w:lineRule="exact"/>
        <w:ind w:firstLine="472" w:left="166"/>
        <w:jc w:val="left"/>
        <w:rPr/>
      </w:pPr>
      <w:r>
        <w:rPr>
          <w:rFonts w:ascii="宋体" w:eastAsia="宋体" w:hAnsi="宋体" w:cs="宋体"/>
          <w:u w:val="none"/>
          <w:sz w:val="21"/>
          <w:position w:val="0"/>
          <w:color w:val="000000"/>
          <w:noProof w:val="true"/>
          <w:spacing w:val="0"/>
          <w:w w:val="100"/>
        </w:rPr>
        <w:t>第六条</w:t>
      </w:r>
    </w:p>
    <w:p w:rsidR="005A76FB" w:rsidRDefault="005A76FB" w:rsidP="005A76FB">
      <w:pPr>
        <w:spacing w:before="0" w:after="0" w:line="428" w:lineRule="exact"/>
        <w:ind w:firstLine="420" w:left="166"/>
        <w:jc w:val="left"/>
        <w:rPr/>
      </w:pPr>
      <w:r>
        <w:rPr>
          <w:rFonts w:ascii="宋体" w:hAnsi="宋体" w:cs="宋体"/>
          <w:u w:val="none"/>
          <w:sz w:val="21"/>
          <w:position w:val="0"/>
          <w:color w:val="000000"/>
          <w:noProof w:val="true"/>
          <w:spacing w:val="-3"/>
          <w:w w:val="100"/>
        </w:rPr>
        <w:t>在保险期间内，被保险人在武术搏击运动培训场所从事武术搏击学习、训练、授课期间</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3"/>
          <w:w w:val="100"/>
        </w:rPr>
        <w:t>因遭受意外伤害而致身故、残疾的，保险人依照下列约定给付保险金，且给付各项保险金之</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1"/>
          <w:w w:val="100"/>
        </w:rPr>
        <w:t>和不超过保险金额。</w:t>
      </w:r>
    </w:p>
    <w:p w:rsidR="005A76FB" w:rsidRDefault="005A76FB" w:rsidP="005A76FB">
      <w:pPr>
        <w:spacing w:before="0" w:after="0" w:line="428" w:lineRule="exact"/>
        <w:ind w:firstLine="420" w:left="166"/>
        <w:jc w:val="left"/>
        <w:rPr/>
      </w:pPr>
      <w:r>
        <w:rPr>
          <w:rFonts w:ascii="宋体" w:eastAsia="宋体" w:hAnsi="宋体" w:cs="宋体"/>
          <w:u w:val="none"/>
          <w:sz w:val="21"/>
          <w:position w:val="0"/>
          <w:color w:val="000000"/>
          <w:noProof w:val="true"/>
          <w:spacing w:val="-1"/>
          <w:w w:val="100"/>
        </w:rPr>
        <w:t>（一）身故保险责任</w:t>
      </w:r>
    </w:p>
    <w:p w:rsidR="005A76FB" w:rsidRDefault="005A76FB" w:rsidP="005A76FB">
      <w:pPr>
        <w:spacing w:before="0" w:after="0" w:line="428" w:lineRule="exact"/>
        <w:ind w:firstLine="420" w:left="166"/>
        <w:jc w:val="left"/>
        <w:rPr/>
      </w:pPr>
      <w:r>
        <w:rPr w:spacing="0">
          <w:rFonts w:ascii="宋体" w:eastAsia="宋体" w:hAnsi="宋体" w:cs="宋体"/>
          <w:u w:val="none"/>
          <w:sz w:val="21"/>
          <w:position w:val="0"/>
          <w:color w:val="000000"/>
          <w:noProof w:val="true"/>
          <w:spacing w:val="-4"/>
          <w:w w:val="100"/>
        </w:rPr>
        <w:t>在保险期间内，被保险人遭受意外伤害事故，并自事故发生之日起</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180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日内因该事故身</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1"/>
          <w:w w:val="100"/>
        </w:rPr>
        <w:t>故的，保险人按保险金额给付身故保险金，对该被保险人的保险责任终止。</w:t>
      </w:r>
    </w:p>
    <w:p w:rsidR="005A76FB" w:rsidRDefault="005A76FB" w:rsidP="005A76FB">
      <w:pPr>
        <w:spacing w:before="0" w:after="0" w:line="428" w:lineRule="exact"/>
        <w:ind w:firstLine="420" w:left="166"/>
        <w:jc w:val="left"/>
        <w:rPr/>
      </w:pPr>
      <w:r>
        <w:rPr>
          <w:rFonts w:ascii="宋体" w:eastAsia="宋体" w:hAnsi="宋体" w:cs="宋体"/>
          <w:u w:val="none"/>
          <w:sz w:val="21"/>
          <w:position w:val="0"/>
          <w:color w:val="000000"/>
          <w:noProof w:val="true"/>
          <w:spacing w:val="-1"/>
          <w:w w:val="100"/>
        </w:rPr>
        <w:t>（二）残疾保险责任</w:t>
      </w:r>
    </w:p>
    <w:p w:rsidR="005A76FB" w:rsidRDefault="005A76FB" w:rsidP="005A76FB">
      <w:pPr>
        <w:spacing w:before="0" w:after="0" w:line="428" w:lineRule="exact"/>
        <w:ind w:firstLine="420" w:left="166"/>
        <w:jc w:val="left"/>
        <w:rPr/>
      </w:pPr>
      <w:r>
        <w:rPr w:spacing="0">
          <w:rFonts w:ascii="宋体" w:eastAsia="宋体" w:hAnsi="宋体" w:cs="宋体"/>
          <w:u w:val="none"/>
          <w:sz w:val="21"/>
          <w:position w:val="0"/>
          <w:color w:val="000000"/>
          <w:noProof w:val="true"/>
          <w:spacing w:val="-4"/>
          <w:w w:val="100"/>
        </w:rPr>
        <w:t>在保险期间内，被保险人遭受意外伤害事故，并自该事故发生之日起</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180</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日内因该事故</w:t>
      </w:r>
    </w:p>
    <w:p w:rsidR="005A76FB" w:rsidRDefault="005A76FB" w:rsidP="005A76FB">
      <w:pPr>
        <w:spacing w:before="0" w:after="0" w:line="271" w:lineRule="exact"/>
        <w:ind w:firstLine="0" w:left="166"/>
        <w:jc w:val="left"/>
        <w:rPr/>
      </w:pPr>
      <w:r>
        <w:rPr>
          <w:rFonts w:ascii="宋体" w:hAnsi="宋体" w:cs="宋体"/>
          <w:u w:val="none"/>
          <w:sz w:val="21"/>
          <w:position w:val="0"/>
          <w:color w:val="000000"/>
          <w:noProof w:val="true"/>
          <w:spacing w:val="-3"/>
          <w:w w:val="100"/>
        </w:rPr>
        <w:t>造成本保险合同所附《人身保险伤残评定标准》（简称《附表一》）所列残疾程度之一的，</w:t>
      </w:r>
    </w:p>
    <w:p w:rsidR="005A76FB" w:rsidRDefault="005A76FB" w:rsidP="005A76FB">
      <w:pPr>
        <w:spacing w:before="0" w:after="0" w:line="272" w:lineRule="exact"/>
        <w:ind w:firstLine="0" w:left="166"/>
        <w:jc w:val="left"/>
        <w:rPr/>
      </w:pPr>
      <w:r>
        <w:rPr w:spacing="0">
          <w:rFonts w:ascii="宋体" w:hAnsi="宋体" w:cs="宋体"/>
          <w:u w:val="none"/>
          <w:sz w:val="21"/>
          <w:position w:val="0"/>
          <w:color w:val="000000"/>
          <w:noProof w:val="true"/>
          <w:spacing w:val="-2"/>
          <w:w w:val="100"/>
        </w:rPr>
        <w:t>保险人按该表所列给付比例乘以保险金额给付残疾保险金。如第</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180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5"/>
          <w:w w:val="100"/>
        </w:rPr>
        <w:t>日治疗仍未结束的，按</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1"/>
          <w:w w:val="100"/>
        </w:rPr>
        <w:t>当日的身体情况进行残疾鉴定，并据此给付残疾保险金。</w:t>
      </w:r>
    </w:p>
    <w:p w:rsidR="005A76FB" w:rsidRDefault="005A76FB" w:rsidP="005A76FB">
      <w:pPr>
        <w:spacing w:before="0" w:after="0" w:line="428" w:lineRule="exact"/>
        <w:ind w:firstLine="420" w:left="166"/>
        <w:jc w:val="left"/>
        <w:rPr/>
      </w:pPr>
      <w:r>
        <w:rPr>
          <w:rFonts w:ascii="宋体" w:eastAsia="宋体" w:hAnsi="宋体" w:cs="宋体"/>
          <w:u w:val="none"/>
          <w:sz w:val="21"/>
          <w:position w:val="0"/>
          <w:color w:val="000000"/>
          <w:noProof w:val="true"/>
          <w:spacing w:val="0"/>
          <w:w w:val="100"/>
        </w:rPr>
        <w:t>（1）被保险人因同一意外伤害事故导致一项以上残疾时，保险人给付各项残疾保险金</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3"/>
          <w:w w:val="100"/>
        </w:rPr>
        <w:t>之和，但给付总额不超过保险金额。不同残疾项目属于同一肢时，仅给付其中一项意外伤残</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5"/>
          <w:w w:val="100"/>
        </w:rPr>
        <w:t>保险金，如残疾程度所对应的给付比例不同时，仅给付其中比例较高一项的意外残疾保险金。</w:t>
      </w:r>
    </w:p>
    <w:p w:rsidR="005A76FB" w:rsidRDefault="005A76FB" w:rsidP="005A76FB">
      <w:pPr>
        <w:spacing w:before="0" w:after="0" w:line="428" w:lineRule="exact"/>
        <w:ind w:firstLine="420" w:left="166"/>
        <w:jc w:val="left"/>
        <w:rPr/>
      </w:pPr>
      <w:r>
        <w:rPr>
          <w:rFonts w:ascii="宋体" w:hAnsi="宋体" w:cs="宋体"/>
          <w:u w:val="none"/>
          <w:sz w:val="21"/>
          <w:position w:val="0"/>
          <w:color w:val="000000"/>
          <w:noProof w:val="true"/>
          <w:spacing w:val="-6"/>
          <w:w w:val="100"/>
        </w:rPr>
        <w:t>（2）被保险人如在本次意外伤害事故之前已有残疾，保险人按合并后的残疾程度在《附</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3"/>
          <w:w w:val="100"/>
        </w:rPr>
        <w:t>表一》中所对应的给付比例给付残疾保险金，但应扣除原有残疾程度在《附表一》所对应的</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1"/>
          <w:w w:val="100"/>
        </w:rPr>
        <w:t>残疾保险金。</w:t>
      </w:r>
    </w:p>
    <w:p w:rsidR="005A76FB" w:rsidRDefault="005A76FB" w:rsidP="005A76FB">
      <w:pPr>
        <w:spacing w:before="0" w:after="0" w:lineRule="exact" w:line="240"/>
        <w:ind w:firstLine="0" w:left="166"/>
        <w:rPr/>
      </w:pPr>
    </w:p>
    <w:p w:rsidR="005A76FB" w:rsidRDefault="005A76FB" w:rsidP="005A76FB">
      <w:pPr>
        <w:spacing w:before="0" w:after="0" w:lineRule="exact" w:line="240"/>
        <w:ind w:firstLine="0" w:left="166"/>
        <w:rPr/>
      </w:pPr>
    </w:p>
    <w:p w:rsidR="005A76FB" w:rsidRDefault="005A76FB" w:rsidP="005A76FB">
      <w:pPr>
        <w:spacing w:before="0" w:after="0" w:line="377" w:lineRule="exact"/>
        <w:ind w:firstLine="3831" w:left="166"/>
        <w:jc w:val="left"/>
        <w:rPr/>
      </w:pPr>
      <w:r>
        <w:rPr>
          <w:rFonts w:ascii="宋体" w:eastAsia="宋体" w:hAnsi="宋体" w:cs="宋体"/>
          <w:u w:val="none"/>
          <w:sz w:val="21"/>
          <w:position w:val="0"/>
          <w:color w:val="000000"/>
          <w:noProof w:val="true"/>
          <w:spacing w:val="0"/>
          <w:w w:val="100"/>
        </w:rPr>
        <w:t>责任免除</w:t>
      </w:r>
    </w:p>
    <w:p w:rsidR="005A76FB" w:rsidRDefault="005A76FB" w:rsidP="005A76FB">
      <w:pPr>
        <w:spacing w:before="0" w:after="0" w:line="428" w:lineRule="exact"/>
        <w:ind w:firstLine="472" w:left="166"/>
        <w:jc w:val="left"/>
        <w:rPr/>
      </w:pPr>
      <w:r>
        <w:rPr>
          <w:rFonts w:ascii="宋体" w:eastAsia="宋体" w:hAnsi="宋体" w:cs="宋体"/>
          <w:u w:val="none"/>
          <w:sz w:val="21"/>
          <w:position w:val="0"/>
          <w:color w:val="000000"/>
          <w:noProof w:val="true"/>
          <w:spacing w:val="0"/>
          <w:w w:val="100"/>
        </w:rPr>
        <w:t>第七条</w:t>
      </w:r>
    </w:p>
    <w:p w:rsidR="005A76FB" w:rsidRDefault="005A76FB" w:rsidP="005A76FB">
      <w:pPr>
        <w:spacing w:before="0" w:after="0" w:line="428" w:lineRule="exact"/>
        <w:ind w:firstLine="420" w:left="166"/>
        <w:jc w:val="left"/>
        <w:rPr/>
      </w:pPr>
      <w:r>
        <w:rPr>
          <w:rFonts w:ascii="宋体" w:hAnsi="宋体" w:cs="宋体"/>
          <w:u w:val="none"/>
          <w:sz w:val="21"/>
          <w:position w:val="0"/>
          <w:color w:val="000000"/>
          <w:noProof w:val="true"/>
          <w:spacing w:val="-1"/>
          <w:w w:val="100"/>
        </w:rPr>
        <w:t>因下列原因造成被保险人身故、残疾的，保险人不承担给付保险金责任：</w:t>
      </w:r>
    </w:p>
    <w:p w:rsidR="005A76FB" w:rsidRDefault="005A76FB" w:rsidP="005A76FB">
      <w:pPr>
        <w:tabs>
          <w:tab w:val="left" w:pos="1426"/>
        </w:tabs>
        <w:spacing w:before="0" w:after="0" w:line="428" w:lineRule="exact"/>
        <w:ind w:firstLine="423" w:left="166"/>
        <w:jc w:val="left"/>
        <w:rPr/>
      </w:pPr>
      <w:r>
        <w:rPr>
          <w:rFonts w:ascii="宋体" w:eastAsia="宋体" w:hAnsi="宋体" w:cs="宋体"/>
          <w:u w:val="none"/>
          <w:sz w:val="21"/>
          <w:position w:val="0"/>
          <w:color w:val="000000"/>
          <w:noProof w:val="true"/>
          <w:spacing w:val="0"/>
          <w:w w:val="100"/>
        </w:rPr>
        <w:t>(一)</w:t>
      </w:r>
      <w:r>
        <w:rPr w:spacing="415">
          <w:rFonts w:cs="Calibri"/>
          <w:u w:val="none"/>
          <w:color w:val="000000"/>
          <w:w w:val="100"/>
        </w:rPr>
        <w:tab/>
      </w:r>
      <w:r>
        <w:rPr>
          <w:rFonts w:ascii="宋体" w:eastAsia="宋体" w:hAnsi="宋体" w:cs="宋体"/>
          <w:u w:val="none"/>
          <w:sz w:val="21"/>
          <w:position w:val="0"/>
          <w:color w:val="000000"/>
          <w:noProof w:val="true"/>
          <w:spacing w:val="0"/>
          <w:w w:val="100"/>
        </w:rPr>
        <w:t>投保人的故意行为；</w:t>
      </w:r>
    </w:p>
    <w:p w:rsidR="005A76FB" w:rsidRDefault="005A76FB" w:rsidP="005A76FB">
      <w:pPr>
        <w:tabs>
          <w:tab w:val="left" w:pos="1426"/>
        </w:tabs>
        <w:spacing w:before="0" w:after="0" w:line="428" w:lineRule="exact"/>
        <w:ind w:firstLine="426" w:left="166"/>
        <w:jc w:val="left"/>
        <w:rPr/>
      </w:pPr>
      <w:r>
        <w:rPr>
          <w:rFonts w:ascii="宋体" w:eastAsia="宋体" w:hAnsi="宋体" w:cs="宋体"/>
          <w:u w:val="none"/>
          <w:sz w:val="21"/>
          <w:position w:val="0"/>
          <w:color w:val="000000"/>
          <w:noProof w:val="true"/>
          <w:spacing w:val="0"/>
          <w:w w:val="100"/>
        </w:rPr>
        <w:t>(二)</w:t>
      </w:r>
      <w:r>
        <w:rPr w:spacing="412">
          <w:rFonts w:cs="Calibri"/>
          <w:u w:val="none"/>
          <w:color w:val="000000"/>
          <w:w w:val="100"/>
        </w:rPr>
        <w:tab/>
      </w:r>
      <w:r>
        <w:rPr>
          <w:rFonts w:ascii="宋体" w:eastAsia="宋体" w:hAnsi="宋体" w:cs="宋体"/>
          <w:u w:val="none"/>
          <w:sz w:val="21"/>
          <w:position w:val="0"/>
          <w:color w:val="000000"/>
          <w:noProof w:val="true"/>
          <w:spacing w:val="0"/>
          <w:w w:val="100"/>
        </w:rPr>
        <w:t>被保险人故意犯罪或抗拒依法采取的刑事强制措施；</w:t>
      </w:r>
    </w:p>
    <w:p w:rsidR="005A76FB" w:rsidRDefault="005A76FB" w:rsidP="005A76FB">
      <w:pPr>
        <w:tabs>
          <w:tab w:val="left" w:pos="1426"/>
        </w:tabs>
        <w:spacing w:before="0" w:after="0" w:line="428" w:lineRule="exact"/>
        <w:ind w:firstLine="426" w:left="166"/>
        <w:jc w:val="left"/>
        <w:rPr/>
      </w:pPr>
      <w:r>
        <w:rPr>
          <w:rFonts w:ascii="宋体" w:eastAsia="宋体" w:hAnsi="宋体" w:cs="宋体"/>
          <w:u w:val="none"/>
          <w:sz w:val="21"/>
          <w:position w:val="0"/>
          <w:color w:val="000000"/>
          <w:noProof w:val="true"/>
          <w:spacing w:val="0"/>
          <w:w w:val="100"/>
        </w:rPr>
        <w:t>(三)</w:t>
      </w:r>
      <w:r>
        <w:rPr w:spacing="412">
          <w:rFonts w:cs="Calibri"/>
          <w:u w:val="none"/>
          <w:color w:val="000000"/>
          <w:w w:val="100"/>
        </w:rPr>
        <w:tab/>
      </w:r>
      <w:r>
        <w:rPr>
          <w:rFonts w:ascii="宋体" w:hAnsi="宋体" w:cs="宋体"/>
          <w:u w:val="none"/>
          <w:sz w:val="21"/>
          <w:position w:val="0"/>
          <w:color w:val="000000"/>
          <w:noProof w:val="true"/>
          <w:spacing w:val="2"/>
          <w:w w:val="100"/>
        </w:rPr>
        <w:t>被保险人自致伤害、自杀，但被保险人自杀时为无民事行为能力人的除外；</w:t>
      </w:r>
    </w:p>
    <w:p w:rsidR="005A76FB" w:rsidRDefault="005A76FB" w:rsidP="005A76FB">
      <w:pPr>
        <w:spacing w:before="0" w:after="0" w:line="272" w:lineRule="exact"/>
        <w:ind w:firstLine="0" w:left="166"/>
        <w:jc w:val="left"/>
        <w:rPr/>
      </w:pPr>
      <w:r>
        <w:rPr>
          <w:rFonts w:ascii="宋体" w:eastAsia="宋体" w:hAnsi="宋体" w:cs="宋体"/>
          <w:u w:val="none"/>
          <w:sz w:val="21"/>
          <w:position w:val="0"/>
          <w:color w:val="000000"/>
          <w:noProof w:val="true"/>
          <w:spacing w:val="0"/>
          <w:w w:val="100"/>
        </w:rPr>
        <w:t>或故意处于危险环境，但试图拯救他人生命除外；</w:t>
      </w:r>
    </w:p>
    <w:p w:rsidR="005A76FB" w:rsidRDefault="005A76FB" w:rsidP="005A76FB">
      <w:pPr>
        <w:tabs>
          <w:tab w:val="left" w:pos="1426"/>
        </w:tabs>
        <w:spacing w:before="0" w:after="0" w:line="428" w:lineRule="exact"/>
        <w:ind w:firstLine="426" w:left="166"/>
        <w:jc w:val="left"/>
        <w:rPr/>
      </w:pPr>
      <w:r>
        <w:rPr>
          <w:rFonts w:ascii="宋体" w:eastAsia="宋体" w:hAnsi="宋体" w:cs="宋体"/>
          <w:u w:val="none"/>
          <w:sz w:val="21"/>
          <w:position w:val="0"/>
          <w:color w:val="000000"/>
          <w:noProof w:val="true"/>
          <w:spacing w:val="0"/>
          <w:w w:val="100"/>
        </w:rPr>
        <w:t>(四)</w:t>
      </w:r>
      <w:r>
        <w:rPr w:spacing="412">
          <w:rFonts w:cs="Calibri"/>
          <w:u w:val="none"/>
          <w:color w:val="000000"/>
          <w:w w:val="100"/>
        </w:rPr>
        <w:tab/>
      </w:r>
      <w:r>
        <w:rPr>
          <w:rFonts w:ascii="宋体" w:eastAsia="宋体" w:hAnsi="宋体" w:cs="宋体"/>
          <w:u w:val="none"/>
          <w:sz w:val="21"/>
          <w:position w:val="0"/>
          <w:color w:val="000000"/>
          <w:noProof w:val="true"/>
          <w:spacing w:val="0"/>
          <w:w w:val="100"/>
        </w:rPr>
        <w:t>任何形式的斗殴，但正当防卫除外；</w:t>
      </w:r>
    </w:p>
    <w:p w:rsidR="005A76FB" w:rsidRDefault="005A76FB" w:rsidP="005A76FB">
      <w:pPr>
        <w:tabs>
          <w:tab w:val="left" w:pos="1426"/>
        </w:tabs>
        <w:spacing w:before="0" w:after="0" w:line="428" w:lineRule="exact"/>
        <w:ind w:firstLine="426" w:left="166"/>
        <w:jc w:val="left"/>
        <w:rPr/>
      </w:pPr>
      <w:r>
        <w:rPr>
          <w:rFonts w:ascii="宋体" w:eastAsia="宋体" w:hAnsi="宋体" w:cs="宋体"/>
          <w:u w:val="none"/>
          <w:sz w:val="21"/>
          <w:position w:val="0"/>
          <w:color w:val="000000"/>
          <w:noProof w:val="true"/>
          <w:spacing w:val="0"/>
          <w:w w:val="100"/>
        </w:rPr>
        <w:t>(五)</w:t>
      </w:r>
      <w:r>
        <w:rPr w:spacing="412">
          <w:rFonts w:cs="Calibri"/>
          <w:u w:val="none"/>
          <w:color w:val="000000"/>
          <w:w w:val="100"/>
        </w:rPr>
        <w:tab/>
      </w:r>
      <w:r>
        <w:rPr>
          <w:rFonts w:ascii="宋体" w:hAnsi="宋体" w:cs="宋体"/>
          <w:u w:val="none"/>
          <w:sz w:val="21"/>
          <w:position w:val="0"/>
          <w:color w:val="000000"/>
          <w:noProof w:val="true"/>
          <w:spacing w:val="-6"/>
          <w:w w:val="100"/>
        </w:rPr>
        <w:t>被保险人妊娠、流产、分娩、疾病、药物过敏、食物中毒、高原病（高山病）、</w:t>
      </w:r>
    </w:p>
    <w:p w:rsidR="005A76FB" w:rsidRDefault="005A76FB" w:rsidP="005A76FB">
      <w:pPr>
        <w:spacing w:before="0" w:after="0" w:line="272" w:lineRule="exact"/>
        <w:ind w:firstLine="0" w:left="166"/>
        <w:jc w:val="left"/>
        <w:rPr/>
      </w:pPr>
      <w:r>
        <w:rPr>
          <w:rFonts w:ascii="宋体" w:hAnsi="宋体" w:cs="宋体"/>
          <w:u w:val="none"/>
          <w:sz w:val="21"/>
          <w:position w:val="0"/>
          <w:color w:val="000000"/>
          <w:noProof w:val="true"/>
          <w:spacing w:val="0"/>
          <w:w w:val="100"/>
        </w:rPr>
        <w:t>减压病、中暑；细菌或病毒感染，但因意外事故导致创伤感染除外；</w:t>
      </w:r>
    </w:p>
    <w:p w:rsidR="005A76FB" w:rsidRDefault="005A76FB" w:rsidP="005A76FB">
      <w:pPr>
        <w:tabs>
          <w:tab w:val="left" w:pos="1426"/>
        </w:tabs>
        <w:spacing w:before="0" w:after="0" w:line="428" w:lineRule="exact"/>
        <w:ind w:firstLine="426" w:left="166"/>
        <w:jc w:val="left"/>
        <w:rPr/>
      </w:pPr>
      <w:r>
        <w:rPr>
          <w:rFonts w:ascii="宋体" w:eastAsia="宋体" w:hAnsi="宋体" w:cs="宋体"/>
          <w:u w:val="none"/>
          <w:sz w:val="21"/>
          <w:position w:val="0"/>
          <w:color w:val="000000"/>
          <w:noProof w:val="true"/>
          <w:spacing w:val="0"/>
          <w:w w:val="100"/>
        </w:rPr>
        <w:t>(六)</w:t>
      </w:r>
      <w:r>
        <w:rPr w:spacing="412">
          <w:rFonts w:cs="Calibri"/>
          <w:u w:val="none"/>
          <w:color w:val="000000"/>
          <w:w w:val="100"/>
        </w:rPr>
        <w:tab/>
      </w:r>
      <w:r>
        <w:rPr>
          <w:rFonts w:ascii="宋体" w:hAnsi="宋体" w:cs="宋体"/>
          <w:u w:val="none"/>
          <w:sz w:val="21"/>
          <w:position w:val="0"/>
          <w:color w:val="000000"/>
          <w:noProof w:val="true"/>
          <w:spacing w:val="0"/>
          <w:w w:val="100"/>
        </w:rPr>
        <w:t>被保险人接受整容手术及其它内、外科手术；</w:t>
      </w:r>
    </w:p>
    <w:p w:rsidR="005A76FB" w:rsidRDefault="005A76FB" w:rsidP="005A76FB">
      <w:pPr>
        <w:spacing w:before="0" w:after="0" w:lineRule="exact" w:line="240"/>
        <w:ind w:firstLine="426" w:left="166"/>
        <w:rPr/>
      </w:pPr>
    </w:p>
    <w:p w:rsidR="005A76FB" w:rsidRDefault="005A76FB" w:rsidP="005A76FB">
      <w:pPr>
        <w:spacing w:before="0" w:after="0" w:line="269" w:lineRule="exact"/>
        <w:ind w:firstLine="7792" w:left="166"/>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2</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ectPr w:rsidR="005A76FB" w:rsidSect="005A76FB">
          <w:type w:val="continuous"/>
          <w:pgSz w:w="11904" w:h="16840"/>
          <w:pgMar w:top="830" w:right="1273" w:bottom="590" w:left="1633" w:header="0" w:footer="0" w:gutter="0"/>
        </w:sectPr>
        <w:spacing w:before="0" w:after="0" w:line="220" w:lineRule="exact"/>
        <w:ind w:firstLine="0" w:left="166"/>
        <w:jc w:val="left"/>
        <w:rPr/>
      </w:pPr>
      <w:r>
        <w:rPr>
          <w:rFonts w:ascii="Calibri" w:hAnsi="Calibri" w:cs="Calibri"/>
          <w:u w:val="none"/>
          <w:sz w:val="18"/>
          <w:position w:val="0"/>
          <w:color w:val="000000"/>
          <w:noProof w:val="true"/>
          <w:spacing w:val="-1"/>
          <w:w w:val="100"/>
        </w:rPr>
        <w:t> </w:t>
      </w:r>
    </w:p>
    <w:bookmarkStart w:id="3" w:name="3"/>
    <w:bookmarkEnd w:id="3"/>
    <w:p w:rsidR="005A76FB" w:rsidRDefault="005A76FB" w:rsidP="005A76FB">
      <w:pPr>
        <w:spacing w:before="0" w:after="0" w:line="297" w:lineRule="exact"/>
        <w:ind w:left="113" w:firstLine="2960"/>
        <w:jc w:val="left"/>
        <w:rPr/>
      </w:pPr>
      <w:r>
        <w:rPr>
          <w:noProof/>
        </w:rPr>
        <w:pict>
          <v:shape id="imagerId10" type="#_x0000_t75" style="position:absolute;margin-left:0pt;margin-top:0pt;width:595.22pt;height:842pt;z-index:-251657178;mso-position-horizontal-relative:page;mso-position-vertical-relative:page">
            <v:imagedata r:id="rId10"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13" w:firstLine="2960"/>
        <w:rPr/>
      </w:pPr>
    </w:p>
    <w:p w:rsidR="005A76FB" w:rsidRDefault="005A76FB" w:rsidP="005A76FB">
      <w:pPr>
        <w:tabs>
          <w:tab w:val="left" w:pos="1375"/>
        </w:tabs>
        <w:spacing w:before="0" w:after="0" w:line="312" w:lineRule="exact"/>
        <w:ind w:firstLine="428" w:left="113"/>
        <w:jc w:val="left"/>
        <w:rPr/>
      </w:pPr>
      <w:r>
        <w:rPr>
          <w:rFonts w:ascii="宋体" w:eastAsia="宋体" w:hAnsi="宋体" w:cs="宋体"/>
          <w:u w:val="none"/>
          <w:sz w:val="21"/>
          <w:position w:val="0"/>
          <w:color w:val="000000"/>
          <w:noProof w:val="true"/>
          <w:spacing w:val="0"/>
          <w:w w:val="100"/>
        </w:rPr>
        <w:t>(七)</w:t>
      </w:r>
      <w:r>
        <w:rPr w:spacing="412">
          <w:rFonts w:cs="Calibri"/>
          <w:u w:val="none"/>
          <w:color w:val="000000"/>
          <w:w w:val="100"/>
        </w:rPr>
        <w:tab/>
      </w:r>
      <w:r>
        <w:rPr>
          <w:rFonts w:ascii="宋体" w:hAnsi="宋体" w:cs="宋体"/>
          <w:u w:val="none"/>
          <w:sz w:val="21"/>
          <w:position w:val="0"/>
          <w:color w:val="000000"/>
          <w:noProof w:val="true"/>
          <w:spacing w:val="0"/>
          <w:w w:val="100"/>
        </w:rPr>
        <w:t>任何原因造成被保险人感染艾滋病病毒（HIV）、艾滋病（AIDS）或任何艾滋</w:t>
      </w:r>
    </w:p>
    <w:p w:rsidR="005A76FB" w:rsidRDefault="005A76FB" w:rsidP="005A76FB">
      <w:pPr>
        <w:spacing w:before="0" w:after="0" w:line="272" w:lineRule="exact"/>
        <w:ind w:firstLine="2" w:left="113"/>
        <w:jc w:val="left"/>
        <w:rPr/>
      </w:pPr>
      <w:r>
        <w:rPr>
          <w:rFonts w:ascii="宋体" w:hAnsi="宋体" w:cs="宋体"/>
          <w:u w:val="none"/>
          <w:sz w:val="21"/>
          <w:position w:val="0"/>
          <w:color w:val="000000"/>
          <w:noProof w:val="true"/>
          <w:spacing w:val="-3"/>
          <w:w w:val="100"/>
        </w:rPr>
        <w:t>病病毒（HIV）的变异病毒，或被保险人因艾滋病病毒（HIV）、艾滋病（AIDS）或任何艾滋</w:t>
      </w:r>
    </w:p>
    <w:p w:rsidR="005A76FB" w:rsidRDefault="005A76FB" w:rsidP="005A76FB">
      <w:pPr>
        <w:spacing w:before="0" w:after="0" w:line="272" w:lineRule="exact"/>
        <w:ind w:firstLine="2" w:left="113"/>
        <w:jc w:val="left"/>
        <w:rPr/>
      </w:pPr>
      <w:r>
        <w:rPr>
          <w:rFonts w:ascii="宋体" w:eastAsia="宋体" w:hAnsi="宋体" w:cs="宋体"/>
          <w:u w:val="none"/>
          <w:sz w:val="21"/>
          <w:position w:val="0"/>
          <w:color w:val="000000"/>
          <w:noProof w:val="true"/>
          <w:spacing w:val="0"/>
          <w:w w:val="100"/>
        </w:rPr>
        <w:t>病病毒（HIV）的变异病毒而身故；</w:t>
      </w:r>
    </w:p>
    <w:p w:rsidR="005A76FB" w:rsidRDefault="005A76FB" w:rsidP="005A76FB">
      <w:pPr>
        <w:tabs>
          <w:tab w:val="left" w:pos="1375"/>
        </w:tabs>
        <w:spacing w:before="0" w:after="0" w:line="428" w:lineRule="exact"/>
        <w:ind w:firstLine="428" w:left="113"/>
        <w:jc w:val="left"/>
        <w:rPr/>
      </w:pPr>
      <w:r>
        <w:rPr>
          <w:rFonts w:ascii="宋体" w:eastAsia="宋体" w:hAnsi="宋体" w:cs="宋体"/>
          <w:u w:val="none"/>
          <w:sz w:val="21"/>
          <w:position w:val="0"/>
          <w:color w:val="000000"/>
          <w:noProof w:val="true"/>
          <w:spacing w:val="0"/>
          <w:w w:val="100"/>
        </w:rPr>
        <w:t>(八)</w:t>
      </w:r>
      <w:r>
        <w:rPr w:spacing="412">
          <w:rFonts w:cs="Calibri"/>
          <w:u w:val="none"/>
          <w:color w:val="000000"/>
          <w:w w:val="100"/>
        </w:rPr>
        <w:tab/>
      </w:r>
      <w:r>
        <w:rPr>
          <w:rFonts w:ascii="宋体" w:hAnsi="宋体" w:cs="宋体"/>
          <w:u w:val="none"/>
          <w:sz w:val="21"/>
          <w:position w:val="0"/>
          <w:color w:val="000000"/>
          <w:noProof w:val="true"/>
          <w:spacing w:val="0"/>
          <w:w w:val="100"/>
        </w:rPr>
        <w:t>被保险人未遵医嘱，私自服用、涂用、注射处方药；</w:t>
      </w:r>
    </w:p>
    <w:p w:rsidR="005A76FB" w:rsidRDefault="005A76FB" w:rsidP="005A76FB">
      <w:pPr>
        <w:tabs>
          <w:tab w:val="left" w:pos="1375"/>
        </w:tabs>
        <w:spacing w:before="0" w:after="0" w:line="428" w:lineRule="exact"/>
        <w:ind w:firstLine="428" w:left="113"/>
        <w:jc w:val="left"/>
        <w:rPr/>
      </w:pPr>
      <w:r>
        <w:rPr>
          <w:rFonts w:ascii="宋体" w:eastAsia="宋体" w:hAnsi="宋体" w:cs="宋体"/>
          <w:u w:val="none"/>
          <w:sz w:val="21"/>
          <w:position w:val="0"/>
          <w:color w:val="000000"/>
          <w:noProof w:val="true"/>
          <w:spacing w:val="0"/>
          <w:w w:val="100"/>
        </w:rPr>
        <w:t>(九)</w:t>
      </w:r>
      <w:r>
        <w:rPr w:spacing="412">
          <w:rFonts w:cs="Calibri"/>
          <w:u w:val="none"/>
          <w:color w:val="000000"/>
          <w:w w:val="100"/>
        </w:rPr>
        <w:tab/>
      </w:r>
      <w:r>
        <w:rPr>
          <w:rFonts w:ascii="宋体" w:hAnsi="宋体" w:cs="宋体"/>
          <w:u w:val="none"/>
          <w:sz w:val="21"/>
          <w:position w:val="0"/>
          <w:color w:val="000000"/>
          <w:noProof w:val="true"/>
          <w:spacing w:val="2"/>
          <w:w w:val="100"/>
        </w:rPr>
        <w:t>任何生物、化学、原子能武器，原子能或核能装置、核燃料、核废料所造成</w:t>
      </w:r>
    </w:p>
    <w:p w:rsidR="005A76FB" w:rsidRDefault="005A76FB" w:rsidP="005A76FB">
      <w:pPr>
        <w:spacing w:before="0" w:after="0" w:line="272" w:lineRule="exact"/>
        <w:ind w:firstLine="2" w:left="113"/>
        <w:jc w:val="left"/>
        <w:rPr/>
      </w:pPr>
      <w:r>
        <w:rPr>
          <w:rFonts w:ascii="宋体" w:hAnsi="宋体" w:cs="宋体"/>
          <w:u w:val="none"/>
          <w:sz w:val="21"/>
          <w:position w:val="0"/>
          <w:color w:val="000000"/>
          <w:noProof w:val="true"/>
          <w:spacing w:val="0"/>
          <w:w w:val="100"/>
        </w:rPr>
        <w:t>的爆炸、灼伤、污染或辐射，或其他放射性物质的离子化、辐射或污染；</w:t>
      </w:r>
    </w:p>
    <w:p w:rsidR="005A76FB" w:rsidRDefault="005A76FB" w:rsidP="005A76FB">
      <w:pPr>
        <w:tabs>
          <w:tab w:val="left" w:pos="1375"/>
        </w:tabs>
        <w:spacing w:before="0" w:after="0" w:line="428" w:lineRule="exact"/>
        <w:ind w:firstLine="428" w:left="113"/>
        <w:jc w:val="left"/>
        <w:rPr/>
      </w:pPr>
      <w:r>
        <w:rPr>
          <w:rFonts w:ascii="宋体" w:eastAsia="宋体" w:hAnsi="宋体" w:cs="宋体"/>
          <w:u w:val="none"/>
          <w:sz w:val="21"/>
          <w:position w:val="0"/>
          <w:color w:val="000000"/>
          <w:noProof w:val="true"/>
          <w:spacing w:val="0"/>
          <w:w w:val="100"/>
        </w:rPr>
        <w:t>(十)</w:t>
      </w:r>
      <w:r>
        <w:rPr w:spacing="412">
          <w:rFonts w:cs="Calibri"/>
          <w:u w:val="none"/>
          <w:color w:val="000000"/>
          <w:w w:val="100"/>
        </w:rPr>
        <w:tab/>
      </w:r>
      <w:r>
        <w:rPr>
          <w:rFonts w:ascii="宋体" w:hAnsi="宋体" w:cs="宋体"/>
          <w:u w:val="none"/>
          <w:sz w:val="21"/>
          <w:position w:val="0"/>
          <w:color w:val="000000"/>
          <w:noProof w:val="true"/>
          <w:spacing w:val="0"/>
          <w:w w:val="100"/>
        </w:rPr>
        <w:t>恐怖主义行为、恐怖袭击；</w:t>
      </w:r>
    </w:p>
    <w:p w:rsidR="005A76FB" w:rsidRDefault="005A76FB" w:rsidP="005A76FB">
      <w:pPr>
        <w:tabs>
          <w:tab w:val="left" w:pos="1375"/>
        </w:tabs>
        <w:spacing w:before="0" w:after="0" w:line="428" w:lineRule="exact"/>
        <w:ind w:firstLine="428" w:left="113"/>
        <w:jc w:val="left"/>
        <w:rPr/>
      </w:pPr>
      <w:r>
        <w:rPr>
          <w:rFonts w:ascii="宋体" w:eastAsia="宋体" w:hAnsi="宋体" w:cs="宋体"/>
          <w:u w:val="none"/>
          <w:sz w:val="21"/>
          <w:position w:val="0"/>
          <w:color w:val="000000"/>
          <w:noProof w:val="true"/>
          <w:spacing w:val="0"/>
          <w:w w:val="100"/>
        </w:rPr>
        <w:t>(十一)</w:t>
      </w:r>
      <w:r>
        <w:rPr w:spacing="200">
          <w:rFonts w:cs="Calibri"/>
          <w:w w:val="100"/>
        </w:rPr>
        <w:tab/>
      </w:r>
      <w:r>
        <w:rPr>
          <w:rFonts w:ascii="宋体" w:hAnsi="宋体" w:cs="宋体"/>
          <w:u w:val="none"/>
          <w:sz w:val="21"/>
          <w:position w:val="0"/>
          <w:color w:val="000000"/>
          <w:noProof w:val="true"/>
          <w:spacing w:val="0"/>
          <w:w w:val="100"/>
        </w:rPr>
        <w:t>绑架。</w:t>
      </w:r>
    </w:p>
    <w:p w:rsidR="005A76FB" w:rsidRDefault="005A76FB" w:rsidP="005A76FB">
      <w:pPr>
        <w:spacing w:before="0" w:after="0" w:lineRule="exact" w:line="240"/>
        <w:ind w:firstLine="428" w:left="113"/>
        <w:rPr/>
      </w:pPr>
    </w:p>
    <w:p w:rsidR="005A76FB" w:rsidRDefault="005A76FB" w:rsidP="005A76FB">
      <w:pPr>
        <w:spacing w:before="0" w:after="0" w:lineRule="exact" w:line="240"/>
        <w:ind w:firstLine="428" w:left="113"/>
        <w:rPr/>
      </w:pPr>
    </w:p>
    <w:p w:rsidR="005A76FB" w:rsidRDefault="005A76FB" w:rsidP="005A76FB">
      <w:pPr>
        <w:spacing w:before="0" w:after="0" w:line="377" w:lineRule="exact"/>
        <w:ind w:firstLine="474" w:left="113"/>
        <w:jc w:val="left"/>
        <w:rPr/>
      </w:pPr>
      <w:r>
        <w:rPr>
          <w:rFonts w:ascii="宋体" w:eastAsia="宋体" w:hAnsi="宋体" w:cs="宋体"/>
          <w:u w:val="none"/>
          <w:sz w:val="21"/>
          <w:position w:val="0"/>
          <w:color w:val="000000"/>
          <w:noProof w:val="true"/>
          <w:spacing w:val="0"/>
          <w:w w:val="100"/>
        </w:rPr>
        <w:t>第八条</w:t>
      </w:r>
    </w:p>
    <w:p w:rsidR="005A76FB" w:rsidRDefault="005A76FB" w:rsidP="005A76FB">
      <w:pPr>
        <w:spacing w:before="0" w:after="0" w:line="428" w:lineRule="exact"/>
        <w:ind w:firstLine="422" w:left="113"/>
        <w:jc w:val="left"/>
        <w:rPr/>
      </w:pPr>
      <w:r>
        <w:rPr>
          <w:rFonts w:ascii="宋体" w:hAnsi="宋体" w:cs="宋体"/>
          <w:u w:val="none"/>
          <w:sz w:val="21"/>
          <w:position w:val="0"/>
          <w:color w:val="000000"/>
          <w:noProof w:val="true"/>
          <w:spacing w:val="-1"/>
          <w:w w:val="100"/>
        </w:rPr>
        <w:t>被保险人在下列期间遭受伤害导致身故、残疾的，保险人也不承担给付保险金责任：</w:t>
      </w:r>
    </w:p>
    <w:p w:rsidR="005A76FB" w:rsidRDefault="005A76FB" w:rsidP="005A76FB">
      <w:pPr>
        <w:tabs>
          <w:tab w:val="left" w:pos="1374"/>
        </w:tabs>
        <w:spacing w:before="0" w:after="0" w:line="427" w:lineRule="exact"/>
        <w:ind w:firstLine="424" w:left="113"/>
        <w:jc w:val="left"/>
        <w:rPr/>
      </w:pPr>
      <w:r>
        <w:rPr>
          <w:rFonts w:ascii="宋体" w:eastAsia="宋体" w:hAnsi="宋体" w:cs="宋体"/>
          <w:u w:val="none"/>
          <w:sz w:val="21"/>
          <w:position w:val="0"/>
          <w:color w:val="000000"/>
          <w:noProof w:val="true"/>
          <w:spacing w:val="0"/>
          <w:w w:val="100"/>
        </w:rPr>
        <w:t>(一)</w:t>
      </w:r>
      <w:r>
        <w:rPr w:spacing="415">
          <w:rFonts w:cs="Calibri"/>
          <w:u w:val="none"/>
          <w:color w:val="000000"/>
          <w:w w:val="100"/>
        </w:rPr>
        <w:tab/>
      </w:r>
      <w:r>
        <w:rPr>
          <w:rFonts w:ascii="宋体" w:eastAsia="宋体" w:hAnsi="宋体" w:cs="宋体"/>
          <w:u w:val="none"/>
          <w:sz w:val="21"/>
          <w:position w:val="0"/>
          <w:color w:val="000000"/>
          <w:noProof w:val="true"/>
          <w:spacing w:val="0"/>
          <w:w w:val="100"/>
        </w:rPr>
        <w:t>投保人对被保险人的故意行为</w:t>
      </w:r>
    </w:p>
    <w:p w:rsidR="005A76FB" w:rsidRDefault="005A76FB" w:rsidP="005A76FB">
      <w:pPr>
        <w:tabs>
          <w:tab w:val="left" w:pos="1374"/>
        </w:tabs>
        <w:spacing w:before="0" w:after="0" w:line="428" w:lineRule="exact"/>
        <w:ind w:firstLine="424" w:left="113"/>
        <w:jc w:val="left"/>
        <w:rPr/>
      </w:pPr>
      <w:r>
        <w:rPr>
          <w:rFonts w:ascii="宋体" w:eastAsia="宋体" w:hAnsi="宋体" w:cs="宋体"/>
          <w:u w:val="none"/>
          <w:sz w:val="21"/>
          <w:position w:val="0"/>
          <w:color w:val="000000"/>
          <w:noProof w:val="true"/>
          <w:spacing w:val="0"/>
          <w:w w:val="100"/>
        </w:rPr>
        <w:t>(二)</w:t>
      </w:r>
      <w:r>
        <w:rPr w:spacing="415">
          <w:rFonts w:cs="Calibri"/>
          <w:u w:val="none"/>
          <w:color w:val="000000"/>
          <w:w w:val="100"/>
        </w:rPr>
        <w:tab/>
      </w:r>
      <w:r>
        <w:rPr>
          <w:rFonts w:ascii="宋体" w:hAnsi="宋体" w:cs="宋体"/>
          <w:u w:val="none"/>
          <w:sz w:val="21"/>
          <w:position w:val="0"/>
          <w:color w:val="000000"/>
          <w:noProof w:val="true"/>
          <w:spacing w:val="-3"/>
          <w:w w:val="100"/>
        </w:rPr>
        <w:t>战争、外敌入侵、敌对行动（无论是否宣战）、内战、军事行动、暴动、武装</w:t>
      </w:r>
    </w:p>
    <w:p w:rsidR="005A76FB" w:rsidRDefault="005A76FB" w:rsidP="005A76FB">
      <w:pPr>
        <w:spacing w:before="0" w:after="0" w:line="272" w:lineRule="exact"/>
        <w:ind w:firstLine="1" w:left="113"/>
        <w:jc w:val="left"/>
        <w:rPr/>
      </w:pPr>
      <w:r>
        <w:rPr>
          <w:rFonts w:ascii="宋体" w:hAnsi="宋体" w:cs="宋体"/>
          <w:u w:val="none"/>
          <w:sz w:val="21"/>
          <w:position w:val="0"/>
          <w:color w:val="000000"/>
          <w:noProof w:val="true"/>
          <w:spacing w:val="0"/>
          <w:w w:val="100"/>
        </w:rPr>
        <w:t>叛乱、革命、起义、军事政变或篡权期间；</w:t>
      </w:r>
    </w:p>
    <w:p w:rsidR="005A76FB" w:rsidRDefault="005A76FB" w:rsidP="005A76FB">
      <w:pPr>
        <w:tabs>
          <w:tab w:val="left" w:pos="1374"/>
        </w:tabs>
        <w:spacing w:before="0" w:after="0" w:line="428" w:lineRule="exact"/>
        <w:ind w:firstLine="424" w:left="113"/>
        <w:jc w:val="left"/>
        <w:rPr/>
      </w:pPr>
      <w:r>
        <w:rPr>
          <w:rFonts w:ascii="宋体" w:eastAsia="宋体" w:hAnsi="宋体" w:cs="宋体"/>
          <w:u w:val="none"/>
          <w:sz w:val="21"/>
          <w:position w:val="0"/>
          <w:color w:val="000000"/>
          <w:noProof w:val="true"/>
          <w:spacing w:val="0"/>
          <w:w w:val="100"/>
        </w:rPr>
        <w:t>(三)</w:t>
      </w:r>
      <w:r>
        <w:rPr w:spacing="415">
          <w:rFonts w:cs="Calibri"/>
          <w:u w:val="none"/>
          <w:color w:val="000000"/>
          <w:w w:val="100"/>
        </w:rPr>
        <w:tab/>
      </w:r>
      <w:r>
        <w:rPr>
          <w:rFonts w:ascii="宋体" w:hAnsi="宋体" w:cs="宋体"/>
          <w:u w:val="none"/>
          <w:sz w:val="21"/>
          <w:position w:val="0"/>
          <w:color w:val="000000"/>
          <w:noProof w:val="true"/>
          <w:spacing w:val="2"/>
          <w:w w:val="100"/>
        </w:rPr>
        <w:t>核武器、核燃料、核废料或核燃料的燃烧所产生的核能电离作用、辐射或污</w:t>
      </w:r>
    </w:p>
    <w:p w:rsidR="005A76FB" w:rsidRDefault="005A76FB" w:rsidP="005A76FB">
      <w:pPr>
        <w:spacing w:before="0" w:after="0" w:line="272" w:lineRule="exact"/>
        <w:ind w:firstLine="1" w:left="113"/>
        <w:jc w:val="left"/>
        <w:rPr/>
      </w:pPr>
      <w:r>
        <w:rPr>
          <w:rFonts w:ascii="宋体" w:eastAsia="宋体" w:hAnsi="宋体" w:cs="宋体"/>
          <w:u w:val="none"/>
          <w:sz w:val="21"/>
          <w:position w:val="0"/>
          <w:color w:val="000000"/>
          <w:noProof w:val="true"/>
          <w:spacing w:val="0"/>
          <w:w w:val="100"/>
        </w:rPr>
        <w:t>染；</w:t>
      </w:r>
    </w:p>
    <w:p w:rsidR="005A76FB" w:rsidRDefault="005A76FB" w:rsidP="005A76FB">
      <w:pPr>
        <w:tabs>
          <w:tab w:val="left" w:pos="1374"/>
        </w:tabs>
        <w:spacing w:before="0" w:after="0" w:line="428" w:lineRule="exact"/>
        <w:ind w:firstLine="424" w:left="113"/>
        <w:jc w:val="left"/>
        <w:rPr/>
      </w:pPr>
      <w:r>
        <w:rPr>
          <w:rFonts w:ascii="宋体" w:eastAsia="宋体" w:hAnsi="宋体" w:cs="宋体"/>
          <w:u w:val="none"/>
          <w:sz w:val="21"/>
          <w:position w:val="0"/>
          <w:color w:val="000000"/>
          <w:noProof w:val="true"/>
          <w:spacing w:val="0"/>
          <w:w w:val="100"/>
        </w:rPr>
        <w:t>(四)</w:t>
      </w:r>
      <w:r>
        <w:rPr w:spacing="415">
          <w:rFonts w:cs="Calibri"/>
          <w:u w:val="none"/>
          <w:color w:val="000000"/>
          <w:w w:val="100"/>
        </w:rPr>
        <w:tab/>
      </w:r>
      <w:r>
        <w:rPr>
          <w:rFonts w:ascii="宋体" w:hAnsi="宋体" w:cs="宋体"/>
          <w:u w:val="none"/>
          <w:sz w:val="21"/>
          <w:position w:val="0"/>
          <w:color w:val="000000"/>
          <w:noProof w:val="true"/>
          <w:spacing w:val="2"/>
          <w:w w:val="100"/>
        </w:rPr>
        <w:t>被保险人犯罪、从事犯罪或非法活动、拒捕或任何形式的斗殴（正当防卫除</w:t>
      </w:r>
    </w:p>
    <w:p w:rsidR="005A76FB" w:rsidRDefault="005A76FB" w:rsidP="005A76FB">
      <w:pPr>
        <w:spacing w:before="0" w:after="0" w:line="272" w:lineRule="exact"/>
        <w:ind w:firstLine="1" w:left="113"/>
        <w:jc w:val="left"/>
        <w:rPr/>
      </w:pPr>
      <w:r>
        <w:rPr>
          <w:rFonts w:ascii="宋体" w:eastAsia="宋体" w:hAnsi="宋体" w:cs="宋体"/>
          <w:u w:val="none"/>
          <w:sz w:val="21"/>
          <w:position w:val="0"/>
          <w:color w:val="000000"/>
          <w:noProof w:val="true"/>
          <w:spacing w:val="0"/>
          <w:w w:val="83"/>
        </w:rPr>
        <w:t>外）；</w:t>
      </w:r>
    </w:p>
    <w:p w:rsidR="005A76FB" w:rsidRDefault="005A76FB" w:rsidP="005A76FB">
      <w:pPr>
        <w:tabs>
          <w:tab w:val="left" w:pos="1374"/>
        </w:tabs>
        <w:spacing w:before="0" w:after="0" w:line="428" w:lineRule="exact"/>
        <w:ind w:firstLine="424" w:left="113"/>
        <w:jc w:val="left"/>
        <w:rPr/>
      </w:pPr>
      <w:r>
        <w:rPr>
          <w:rFonts w:ascii="宋体" w:eastAsia="宋体" w:hAnsi="宋体" w:cs="宋体"/>
          <w:u w:val="none"/>
          <w:sz w:val="21"/>
          <w:position w:val="0"/>
          <w:color w:val="000000"/>
          <w:noProof w:val="true"/>
          <w:spacing w:val="0"/>
          <w:w w:val="100"/>
        </w:rPr>
        <w:t>(五)</w:t>
      </w:r>
      <w:r>
        <w:rPr w:spacing="415">
          <w:rFonts w:cs="Calibri"/>
          <w:u w:val="none"/>
          <w:color w:val="000000"/>
          <w:w w:val="100"/>
        </w:rPr>
        <w:tab/>
      </w:r>
      <w:r>
        <w:rPr>
          <w:rFonts w:ascii="宋体" w:eastAsia="宋体" w:hAnsi="宋体" w:cs="宋体"/>
          <w:u w:val="none"/>
          <w:sz w:val="21"/>
          <w:position w:val="0"/>
          <w:color w:val="000000"/>
          <w:noProof w:val="true"/>
          <w:spacing w:val="0"/>
          <w:w w:val="100"/>
        </w:rPr>
        <w:t>被保险人因遭受意外伤害以外的原因失踪而被法院宣告死亡者;</w:t>
      </w:r>
    </w:p>
    <w:p w:rsidR="005A76FB" w:rsidRDefault="005A76FB" w:rsidP="005A76FB">
      <w:pPr>
        <w:tabs>
          <w:tab w:val="left" w:pos="1374"/>
        </w:tabs>
        <w:spacing w:before="0" w:after="0" w:line="428" w:lineRule="exact"/>
        <w:ind w:firstLine="423" w:left="113"/>
        <w:jc w:val="left"/>
        <w:rPr/>
      </w:pPr>
      <w:r>
        <w:rPr>
          <w:rFonts w:ascii="宋体" w:eastAsia="宋体" w:hAnsi="宋体" w:cs="宋体"/>
          <w:u w:val="none"/>
          <w:sz w:val="21"/>
          <w:position w:val="0"/>
          <w:color w:val="000000"/>
          <w:noProof w:val="true"/>
          <w:spacing w:val="0"/>
          <w:w w:val="100"/>
        </w:rPr>
        <w:t>(六)</w:t>
      </w:r>
      <w:r>
        <w:rPr w:spacing="415">
          <w:rFonts w:cs="Calibri"/>
          <w:u w:val="none"/>
          <w:color w:val="000000"/>
          <w:w w:val="100"/>
        </w:rPr>
        <w:tab/>
      </w:r>
      <w:r>
        <w:rPr>
          <w:rFonts w:ascii="宋体" w:hAnsi="宋体" w:cs="宋体"/>
          <w:u w:val="none"/>
          <w:sz w:val="21"/>
          <w:position w:val="0"/>
          <w:color w:val="000000"/>
          <w:noProof w:val="true"/>
          <w:spacing w:val="0"/>
          <w:w w:val="100"/>
        </w:rPr>
        <w:t>被保险人醉酒或受毒品、管制药物的影响期间；</w:t>
      </w:r>
    </w:p>
    <w:p w:rsidR="005A76FB" w:rsidRDefault="005A76FB" w:rsidP="005A76FB">
      <w:pPr>
        <w:tabs>
          <w:tab w:val="left" w:pos="1373"/>
        </w:tabs>
        <w:spacing w:before="0" w:after="0" w:line="428" w:lineRule="exact"/>
        <w:ind w:firstLine="423" w:left="113"/>
        <w:jc w:val="left"/>
        <w:rPr/>
      </w:pPr>
      <w:r>
        <w:rPr>
          <w:rFonts w:ascii="宋体" w:eastAsia="宋体" w:hAnsi="宋体" w:cs="宋体"/>
          <w:u w:val="none"/>
          <w:sz w:val="21"/>
          <w:position w:val="0"/>
          <w:color w:val="000000"/>
          <w:noProof w:val="true"/>
          <w:spacing w:val="0"/>
          <w:w w:val="100"/>
        </w:rPr>
        <w:t>(七)</w:t>
      </w:r>
      <w:r>
        <w:rPr w:spacing="415">
          <w:rFonts w:cs="Calibri"/>
          <w:u w:val="none"/>
          <w:color w:val="000000"/>
          <w:w w:val="100"/>
        </w:rPr>
        <w:tab/>
      </w:r>
      <w:r>
        <w:rPr>
          <w:rFonts w:ascii="宋体" w:hAnsi="宋体" w:cs="宋体"/>
          <w:u w:val="none"/>
          <w:sz w:val="21"/>
          <w:position w:val="0"/>
          <w:color w:val="000000"/>
          <w:noProof w:val="true"/>
          <w:spacing w:val="2"/>
          <w:w w:val="100"/>
        </w:rPr>
        <w:t>被保险人酒后驾车、无有效驾驶证驾驶或驾驶无有效行驶证的机动交通工具</w:t>
      </w:r>
    </w:p>
    <w:p w:rsidR="005A76FB" w:rsidRDefault="005A76FB" w:rsidP="005A76FB">
      <w:pPr>
        <w:spacing w:before="0" w:after="0" w:line="272" w:lineRule="exact"/>
        <w:ind w:firstLine="1" w:left="113"/>
        <w:jc w:val="left"/>
        <w:rPr/>
      </w:pPr>
      <w:r>
        <w:rPr>
          <w:rFonts w:ascii="宋体" w:eastAsia="宋体" w:hAnsi="宋体" w:cs="宋体"/>
          <w:u w:val="none"/>
          <w:sz w:val="21"/>
          <w:position w:val="0"/>
          <w:color w:val="000000"/>
          <w:noProof w:val="true"/>
          <w:spacing w:val="0"/>
          <w:w w:val="100"/>
        </w:rPr>
        <w:t>期间；</w:t>
      </w:r>
    </w:p>
    <w:p w:rsidR="005A76FB" w:rsidRDefault="005A76FB" w:rsidP="005A76FB">
      <w:pPr>
        <w:tabs>
          <w:tab w:val="left" w:pos="1373"/>
        </w:tabs>
        <w:spacing w:before="0" w:after="0" w:line="428" w:lineRule="exact"/>
        <w:ind w:firstLine="423" w:left="113"/>
        <w:jc w:val="left"/>
        <w:rPr/>
      </w:pPr>
      <w:r>
        <w:rPr>
          <w:rFonts w:ascii="宋体" w:eastAsia="宋体" w:hAnsi="宋体" w:cs="宋体"/>
          <w:u w:val="none"/>
          <w:sz w:val="21"/>
          <w:position w:val="0"/>
          <w:color w:val="000000"/>
          <w:noProof w:val="true"/>
          <w:spacing w:val="0"/>
          <w:w w:val="100"/>
        </w:rPr>
        <w:t>(八)</w:t>
      </w:r>
      <w:r>
        <w:rPr w:spacing="415">
          <w:rFonts w:cs="Calibri"/>
          <w:u w:val="none"/>
          <w:color w:val="000000"/>
          <w:w w:val="100"/>
        </w:rPr>
        <w:tab/>
      </w:r>
      <w:r>
        <w:rPr>
          <w:rFonts w:ascii="宋体" w:hAnsi="宋体" w:cs="宋体"/>
          <w:u w:val="none"/>
          <w:sz w:val="21"/>
          <w:position w:val="0"/>
          <w:color w:val="000000"/>
          <w:noProof w:val="true"/>
          <w:spacing w:val="2"/>
          <w:w w:val="100"/>
        </w:rPr>
        <w:t>被保险人精神和行为障碍（以世界卫生组织颁布的《疾病和有关健康问题的</w:t>
      </w:r>
    </w:p>
    <w:p w:rsidR="005A76FB" w:rsidRDefault="005A76FB" w:rsidP="005A76FB">
      <w:pPr>
        <w:spacing w:before="0" w:after="0" w:line="272" w:lineRule="exact"/>
        <w:ind w:firstLine="0" w:left="113"/>
        <w:jc w:val="left"/>
        <w:rPr/>
      </w:pPr>
      <w:r>
        <w:rPr>
          <w:rFonts w:ascii="宋体" w:hAnsi="宋体" w:cs="宋体"/>
          <w:u w:val="none"/>
          <w:sz w:val="21"/>
          <w:position w:val="0"/>
          <w:color w:val="000000"/>
          <w:noProof w:val="true"/>
          <w:spacing w:val="-6"/>
          <w:w w:val="100"/>
        </w:rPr>
        <w:t>国际统计分类（ICD-10）》为准。</w:t>
      </w:r>
    </w:p>
    <w:p w:rsidR="005A76FB" w:rsidRDefault="005A76FB" w:rsidP="005A76FB">
      <w:pPr>
        <w:tabs>
          <w:tab w:val="left" w:pos="1373"/>
        </w:tabs>
        <w:spacing w:before="0" w:after="0" w:line="428" w:lineRule="exact"/>
        <w:ind w:firstLine="423" w:left="113"/>
        <w:jc w:val="left"/>
        <w:rPr/>
      </w:pPr>
      <w:r>
        <w:rPr>
          <w:rFonts w:ascii="宋体" w:eastAsia="宋体" w:hAnsi="宋体" w:cs="宋体"/>
          <w:u w:val="none"/>
          <w:sz w:val="21"/>
          <w:position w:val="0"/>
          <w:color w:val="000000"/>
          <w:noProof w:val="true"/>
          <w:spacing w:val="0"/>
          <w:w w:val="100"/>
        </w:rPr>
        <w:t>(九)</w:t>
      </w:r>
      <w:r>
        <w:rPr w:spacing="415">
          <w:rFonts w:cs="Calibri"/>
          <w:u w:val="none"/>
          <w:color w:val="000000"/>
          <w:w w:val="100"/>
        </w:rPr>
        <w:tab/>
      </w:r>
      <w:r>
        <w:rPr>
          <w:rFonts w:ascii="宋体" w:eastAsia="宋体" w:hAnsi="宋体" w:cs="宋体"/>
          <w:u w:val="none"/>
          <w:sz w:val="21"/>
          <w:position w:val="0"/>
          <w:color w:val="000000"/>
          <w:noProof w:val="true"/>
          <w:spacing w:val="0"/>
          <w:w w:val="100"/>
        </w:rPr>
        <w:t>被保险人参与商业性表演及体育赛事；</w:t>
      </w:r>
    </w:p>
    <w:p w:rsidR="005A76FB" w:rsidRDefault="005A76FB" w:rsidP="005A76FB">
      <w:pPr>
        <w:tabs>
          <w:tab w:val="left" w:pos="1373"/>
        </w:tabs>
        <w:spacing w:before="0" w:after="0" w:line="428" w:lineRule="exact"/>
        <w:ind w:firstLine="423" w:left="113"/>
        <w:jc w:val="left"/>
        <w:rPr/>
      </w:pPr>
      <w:r>
        <w:rPr>
          <w:rFonts w:ascii="宋体" w:eastAsia="宋体" w:hAnsi="宋体" w:cs="宋体"/>
          <w:u w:val="none"/>
          <w:sz w:val="21"/>
          <w:position w:val="0"/>
          <w:color w:val="000000"/>
          <w:noProof w:val="true"/>
          <w:spacing w:val="0"/>
          <w:w w:val="100"/>
        </w:rPr>
        <w:t>(十)</w:t>
      </w:r>
      <w:r>
        <w:rPr w:spacing="415">
          <w:rFonts w:cs="Calibri"/>
          <w:u w:val="none"/>
          <w:color w:val="000000"/>
          <w:w w:val="100"/>
        </w:rPr>
        <w:tab/>
      </w:r>
      <w:r>
        <w:rPr>
          <w:rFonts w:ascii="宋体" w:hAnsi="宋体" w:cs="宋体"/>
          <w:u w:val="none"/>
          <w:sz w:val="21"/>
          <w:position w:val="0"/>
          <w:color w:val="000000"/>
          <w:noProof w:val="true"/>
          <w:spacing w:val="0"/>
          <w:w w:val="100"/>
        </w:rPr>
        <w:t>被保险人参加探险、特技表演及高风险运动。</w:t>
      </w:r>
    </w:p>
    <w:p w:rsidR="005A76FB" w:rsidRDefault="005A76FB" w:rsidP="005A76FB">
      <w:pPr>
        <w:spacing w:before="0" w:after="0" w:line="428" w:lineRule="exact"/>
        <w:ind w:firstLine="423" w:left="113"/>
        <w:jc w:val="left"/>
        <w:rPr/>
      </w:pPr>
      <w:r>
        <w:rPr w:spacing="3">
          <w:rFonts w:ascii="宋体" w:eastAsia="宋体" w:hAnsi="宋体" w:cs="宋体"/>
          <w:u w:val="none"/>
          <w:sz w:val="21"/>
          <w:position w:val="0"/>
          <w:color w:val="000000"/>
          <w:noProof w:val="true"/>
          <w:spacing w:val="-1"/>
          <w:w w:val="100"/>
        </w:rPr>
        <w:t>若</w:t>
      </w:r>
      <w:r>
        <w:rPr w:spacing="3">
          <w:rFonts w:ascii="宋体" w:eastAsia="宋体" w:hAnsi="宋体" w:cs="宋体"/>
          <w:u w:val="none"/>
          <w:sz w:val="21"/>
          <w:position w:val="0"/>
          <w:color w:val="000000"/>
          <w:noProof w:val="true"/>
          <w:spacing w:val="-1"/>
          <w:w w:val="100"/>
        </w:rPr>
        <w:t>由</w:t>
      </w:r>
      <w:r>
        <w:rPr w:spacing="3">
          <w:rFonts w:ascii="宋体" w:eastAsia="宋体" w:hAnsi="宋体" w:cs="宋体"/>
          <w:u w:val="none"/>
          <w:sz w:val="21"/>
          <w:position w:val="0"/>
          <w:color w:val="000000"/>
          <w:noProof w:val="true"/>
          <w:spacing w:val="0"/>
          <w:w w:val="100"/>
        </w:rPr>
        <w:t>于上</w:t>
      </w:r>
      <w:r>
        <w:rPr w:spacing="3">
          <w:rFonts w:ascii="宋体" w:eastAsia="宋体" w:hAnsi="宋体" w:cs="宋体"/>
          <w:u w:val="none"/>
          <w:sz w:val="21"/>
          <w:position w:val="0"/>
          <w:color w:val="000000"/>
          <w:noProof w:val="true"/>
          <w:spacing w:val="0"/>
          <w:w w:val="100"/>
        </w:rPr>
        <w:t>述第</w:t>
      </w:r>
      <w:r>
        <w:rPr w:spacing="3">
          <w:rFonts w:ascii="宋体" w:eastAsia="宋体" w:hAnsi="宋体" w:cs="宋体"/>
          <w:u w:val="none"/>
          <w:sz w:val="21"/>
          <w:position w:val="0"/>
          <w:color w:val="000000"/>
          <w:noProof w:val="true"/>
          <w:spacing w:val="-1"/>
          <w:w w:val="100"/>
        </w:rPr>
        <w:t>七</w:t>
      </w:r>
      <w:r>
        <w:rPr w:spacing="3">
          <w:rFonts w:ascii="宋体" w:eastAsia="宋体" w:hAnsi="宋体" w:cs="宋体"/>
          <w:u w:val="none"/>
          <w:sz w:val="21"/>
          <w:position w:val="0"/>
          <w:color w:val="000000"/>
          <w:noProof w:val="true"/>
          <w:spacing w:val="0"/>
          <w:w w:val="100"/>
        </w:rPr>
        <w:t>条和</w:t>
      </w:r>
      <w:r>
        <w:rPr w:spacing="3">
          <w:rFonts w:ascii="宋体" w:eastAsia="宋体" w:hAnsi="宋体" w:cs="宋体"/>
          <w:u w:val="none"/>
          <w:sz w:val="21"/>
          <w:position w:val="0"/>
          <w:color w:val="000000"/>
          <w:noProof w:val="true"/>
          <w:spacing w:val="0"/>
          <w:w w:val="100"/>
        </w:rPr>
        <w:t>第八</w:t>
      </w:r>
      <w:r>
        <w:rPr w:spacing="3">
          <w:rFonts w:ascii="宋体" w:eastAsia="宋体" w:hAnsi="宋体" w:cs="宋体"/>
          <w:u w:val="none"/>
          <w:sz w:val="21"/>
          <w:position w:val="0"/>
          <w:color w:val="000000"/>
          <w:noProof w:val="true"/>
          <w:spacing w:val="-1"/>
          <w:w w:val="100"/>
        </w:rPr>
        <w:t>条</w:t>
      </w:r>
      <w:r>
        <w:rPr w:spacing="3">
          <w:rFonts w:ascii="宋体" w:eastAsia="宋体" w:hAnsi="宋体" w:cs="宋体"/>
          <w:u w:val="none"/>
          <w:sz w:val="21"/>
          <w:position w:val="0"/>
          <w:color w:val="000000"/>
          <w:noProof w:val="true"/>
          <w:spacing w:val="0"/>
          <w:w w:val="100"/>
        </w:rPr>
        <w:t>所列</w:t>
      </w:r>
      <w:r>
        <w:rPr w:spacing="3">
          <w:rFonts w:ascii="宋体" w:eastAsia="宋体" w:hAnsi="宋体" w:cs="宋体"/>
          <w:u w:val="none"/>
          <w:sz w:val="21"/>
          <w:position w:val="0"/>
          <w:color w:val="000000"/>
          <w:noProof w:val="true"/>
          <w:spacing w:val="0"/>
          <w:w w:val="100"/>
        </w:rPr>
        <w:t>情形</w:t>
      </w:r>
      <w:r>
        <w:rPr w:spacing="3">
          <w:rFonts w:ascii="宋体" w:eastAsia="宋体" w:hAnsi="宋体" w:cs="宋体"/>
          <w:u w:val="none"/>
          <w:sz w:val="21"/>
          <w:position w:val="0"/>
          <w:color w:val="000000"/>
          <w:noProof w:val="true"/>
          <w:spacing w:val="-1"/>
          <w:w w:val="100"/>
        </w:rPr>
        <w:t>导</w:t>
      </w:r>
      <w:r>
        <w:rPr w:spacing="3">
          <w:rFonts w:ascii="宋体" w:eastAsia="宋体" w:hAnsi="宋体" w:cs="宋体"/>
          <w:u w:val="none"/>
          <w:sz w:val="21"/>
          <w:position w:val="0"/>
          <w:color w:val="000000"/>
          <w:noProof w:val="true"/>
          <w:spacing w:val="0"/>
          <w:w w:val="100"/>
        </w:rPr>
        <w:t>致的</w:t>
      </w:r>
      <w:r>
        <w:rPr w:spacing="3">
          <w:rFonts w:ascii="宋体" w:eastAsia="宋体" w:hAnsi="宋体" w:cs="宋体"/>
          <w:u w:val="none"/>
          <w:sz w:val="21"/>
          <w:position w:val="0"/>
          <w:color w:val="000000"/>
          <w:noProof w:val="true"/>
          <w:spacing w:val="0"/>
          <w:w w:val="100"/>
        </w:rPr>
        <w:t>被保</w:t>
      </w:r>
      <w:r>
        <w:rPr w:spacing="3">
          <w:rFonts w:ascii="宋体" w:eastAsia="宋体" w:hAnsi="宋体" w:cs="宋体"/>
          <w:u w:val="none"/>
          <w:sz w:val="21"/>
          <w:position w:val="0"/>
          <w:color w:val="000000"/>
          <w:noProof w:val="true"/>
          <w:spacing w:val="-1"/>
          <w:w w:val="100"/>
        </w:rPr>
        <w:t>险</w:t>
      </w:r>
      <w:r>
        <w:rPr w:spacing="3">
          <w:rFonts w:ascii="宋体" w:eastAsia="宋体" w:hAnsi="宋体" w:cs="宋体"/>
          <w:u w:val="none"/>
          <w:sz w:val="21"/>
          <w:position w:val="0"/>
          <w:color w:val="000000"/>
          <w:noProof w:val="true"/>
          <w:spacing w:val="0"/>
          <w:w w:val="100"/>
        </w:rPr>
        <w:t>人死</w:t>
      </w:r>
      <w:r>
        <w:rPr w:spacing="3">
          <w:rFonts w:ascii="宋体" w:eastAsia="宋体" w:hAnsi="宋体" w:cs="宋体"/>
          <w:u w:val="none"/>
          <w:sz w:val="21"/>
          <w:position w:val="0"/>
          <w:color w:val="000000"/>
          <w:noProof w:val="true"/>
          <w:spacing w:val="0"/>
          <w:w w:val="100"/>
        </w:rPr>
        <w:t>亡，</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0"/>
          <w:w w:val="100"/>
        </w:rPr>
        <w:t>险人</w:t>
      </w:r>
      <w:r>
        <w:rPr w:spacing="3">
          <w:rFonts w:ascii="宋体" w:eastAsia="宋体" w:hAnsi="宋体" w:cs="宋体"/>
          <w:u w:val="none"/>
          <w:sz w:val="21"/>
          <w:position w:val="0"/>
          <w:color w:val="000000"/>
          <w:noProof w:val="true"/>
          <w:spacing w:val="0"/>
          <w:w w:val="100"/>
        </w:rPr>
        <w:t>将向</w:t>
      </w:r>
      <w:r>
        <w:rPr w:spacing="3">
          <w:rFonts w:ascii="宋体" w:eastAsia="宋体" w:hAnsi="宋体" w:cs="宋体"/>
          <w:u w:val="none"/>
          <w:sz w:val="21"/>
          <w:position w:val="0"/>
          <w:color w:val="000000"/>
          <w:noProof w:val="true"/>
          <w:spacing w:val="-1"/>
          <w:w w:val="100"/>
        </w:rPr>
        <w:t>投</w:t>
      </w:r>
      <w:r>
        <w:rPr w:spacing="3">
          <w:rFonts w:ascii="宋体" w:eastAsia="宋体" w:hAnsi="宋体" w:cs="宋体"/>
          <w:u w:val="none"/>
          <w:sz w:val="21"/>
          <w:position w:val="0"/>
          <w:color w:val="000000"/>
          <w:noProof w:val="true"/>
          <w:spacing w:val="0"/>
          <w:w w:val="100"/>
        </w:rPr>
        <w:t>保人</w:t>
      </w:r>
      <w:r>
        <w:rPr w:spacing="3">
          <w:rFonts w:ascii="宋体" w:eastAsia="宋体" w:hAnsi="宋体" w:cs="宋体"/>
          <w:u w:val="none"/>
          <w:sz w:val="21"/>
          <w:position w:val="0"/>
          <w:color w:val="000000"/>
          <w:noProof w:val="true"/>
          <w:spacing w:val="0"/>
          <w:w w:val="100"/>
        </w:rPr>
        <w:t>退还</w:t>
      </w:r>
      <w:r>
        <w:rPr>
          <w:rFonts w:ascii="宋体" w:eastAsia="宋体" w:hAnsi="宋体" w:cs="宋体"/>
          <w:u w:val="none"/>
          <w:sz w:val="21"/>
          <w:position w:val="0"/>
          <w:color w:val="000000"/>
          <w:noProof w:val="true"/>
          <w:spacing w:val="-1"/>
          <w:w w:val="100"/>
        </w:rPr>
        <w:t>未</w:t>
      </w:r>
    </w:p>
    <w:p w:rsidR="005A76FB" w:rsidRDefault="005A76FB" w:rsidP="005A76FB">
      <w:pPr>
        <w:spacing w:before="0" w:after="0" w:line="272" w:lineRule="exact"/>
        <w:ind w:firstLine="0" w:left="113"/>
        <w:jc w:val="left"/>
        <w:rPr/>
      </w:pPr>
      <w:r>
        <w:rPr>
          <w:rFonts w:ascii="宋体" w:hAnsi="宋体" w:cs="宋体"/>
          <w:u w:val="none"/>
          <w:sz w:val="21"/>
          <w:position w:val="0"/>
          <w:color w:val="000000"/>
          <w:noProof w:val="true"/>
          <w:spacing w:val="0"/>
          <w:w w:val="100"/>
        </w:rPr>
        <w:t>满期净保费，保险合同终止。</w:t>
      </w:r>
    </w:p>
    <w:p w:rsidR="005A76FB" w:rsidRDefault="005A76FB" w:rsidP="005A76FB">
      <w:pPr>
        <w:spacing w:before="0" w:after="0" w:lineRule="exact" w:line="240"/>
        <w:ind w:firstLine="0" w:left="113"/>
        <w:rPr/>
      </w:pPr>
    </w:p>
    <w:p w:rsidR="005A76FB" w:rsidRDefault="005A76FB" w:rsidP="005A76FB">
      <w:pPr>
        <w:spacing w:before="0" w:after="0" w:lineRule="exact" w:line="240"/>
        <w:ind w:firstLine="0" w:left="113"/>
        <w:rPr/>
      </w:pPr>
    </w:p>
    <w:p w:rsidR="005A76FB" w:rsidRDefault="005A76FB" w:rsidP="005A76FB">
      <w:pPr>
        <w:spacing w:before="0" w:after="0" w:line="377" w:lineRule="exact"/>
        <w:ind w:firstLine="3409" w:left="113"/>
        <w:jc w:val="left"/>
        <w:rPr/>
      </w:pPr>
      <w:r>
        <w:rPr>
          <w:rFonts w:ascii="宋体" w:eastAsia="宋体" w:hAnsi="宋体" w:cs="宋体"/>
          <w:u w:val="none"/>
          <w:sz w:val="21"/>
          <w:position w:val="0"/>
          <w:color w:val="000000"/>
          <w:noProof w:val="true"/>
          <w:spacing w:val="0"/>
          <w:w w:val="100"/>
        </w:rPr>
        <w:t>保险金额和保险费</w:t>
      </w:r>
    </w:p>
    <w:p w:rsidR="005A76FB" w:rsidRDefault="005A76FB" w:rsidP="005A76FB">
      <w:pPr>
        <w:spacing w:before="0" w:after="0" w:line="428" w:lineRule="exact"/>
        <w:ind w:firstLine="472" w:left="113"/>
        <w:jc w:val="left"/>
        <w:rPr/>
      </w:pPr>
      <w:r>
        <w:rPr>
          <w:rFonts w:ascii="宋体" w:eastAsia="宋体" w:hAnsi="宋体" w:cs="宋体"/>
          <w:u w:val="none"/>
          <w:sz w:val="21"/>
          <w:position w:val="0"/>
          <w:color w:val="000000"/>
          <w:noProof w:val="true"/>
          <w:spacing w:val="0"/>
          <w:w w:val="100"/>
        </w:rPr>
        <w:t>第九条</w:t>
      </w:r>
    </w:p>
    <w:p w:rsidR="005A76FB" w:rsidRDefault="005A76FB" w:rsidP="005A76FB">
      <w:pPr>
        <w:spacing w:before="0" w:after="0" w:line="428" w:lineRule="exact"/>
        <w:ind w:firstLine="420" w:left="113"/>
        <w:jc w:val="left"/>
        <w:rPr/>
      </w:pPr>
      <w:r>
        <w:rPr>
          <w:rFonts w:ascii="宋体" w:hAnsi="宋体" w:cs="宋体"/>
          <w:u w:val="none"/>
          <w:sz w:val="21"/>
          <w:position w:val="0"/>
          <w:color w:val="000000"/>
          <w:noProof w:val="true"/>
          <w:spacing w:val="-1"/>
          <w:w w:val="100"/>
        </w:rPr>
        <w:t>保险金额是保险人承担给付保险金责任的最高限额。</w:t>
      </w:r>
    </w:p>
    <w:p w:rsidR="005A76FB" w:rsidRDefault="005A76FB" w:rsidP="005A76FB">
      <w:pPr>
        <w:spacing w:before="0" w:after="0" w:line="428" w:lineRule="exact"/>
        <w:ind w:firstLine="420" w:left="113"/>
        <w:jc w:val="left"/>
        <w:rPr/>
      </w:pPr>
      <w:r>
        <w:rPr>
          <w:rFonts w:ascii="宋体" w:hAnsi="宋体" w:cs="宋体"/>
          <w:u w:val="none"/>
          <w:sz w:val="21"/>
          <w:position w:val="0"/>
          <w:color w:val="000000"/>
          <w:noProof w:val="true"/>
          <w:spacing w:val="-3"/>
          <w:w w:val="100"/>
        </w:rPr>
        <w:t>保险金额由投保人、保险人双方约定，并在保险单明细表中载明。投保人应该按照合同</w:t>
      </w:r>
    </w:p>
    <w:p w:rsidR="005A76FB" w:rsidRDefault="005A76FB" w:rsidP="005A76FB">
      <w:pPr>
        <w:spacing w:before="0" w:after="0" w:line="271" w:lineRule="exact"/>
        <w:ind w:firstLine="0" w:left="113"/>
        <w:jc w:val="left"/>
        <w:rPr/>
      </w:pPr>
      <w:r>
        <w:rPr>
          <w:rFonts w:ascii="宋体" w:hAnsi="宋体" w:cs="宋体"/>
          <w:u w:val="none"/>
          <w:sz w:val="21"/>
          <w:position w:val="0"/>
          <w:color w:val="000000"/>
          <w:noProof w:val="true"/>
          <w:spacing w:val="-1"/>
          <w:w w:val="100"/>
        </w:rPr>
        <w:t>约定向保险人交纳保险费。</w:t>
      </w:r>
    </w:p>
    <w:p w:rsidR="005A76FB" w:rsidRDefault="005A76FB" w:rsidP="005A76FB">
      <w:pPr>
        <w:spacing w:before="0" w:after="0" w:lineRule="exact" w:line="240"/>
        <w:ind w:firstLine="0" w:left="113"/>
        <w:rPr/>
      </w:pPr>
    </w:p>
    <w:p w:rsidR="005A76FB" w:rsidRDefault="005A76FB" w:rsidP="005A76FB">
      <w:pPr>
        <w:spacing w:before="0" w:after="0" w:lineRule="exact" w:line="240"/>
        <w:ind w:firstLine="0" w:left="113"/>
        <w:rPr/>
      </w:pPr>
    </w:p>
    <w:p w:rsidR="005A76FB" w:rsidRDefault="005A76FB" w:rsidP="005A76FB">
      <w:pPr>
        <w:spacing w:before="0" w:after="0" w:line="377" w:lineRule="exact"/>
        <w:ind w:firstLine="3830" w:left="113"/>
        <w:jc w:val="left"/>
        <w:rPr/>
      </w:pPr>
      <w:r>
        <w:rPr>
          <w:rFonts w:ascii="宋体" w:eastAsia="宋体" w:hAnsi="宋体" w:cs="宋体"/>
          <w:u w:val="none"/>
          <w:sz w:val="21"/>
          <w:position w:val="0"/>
          <w:color w:val="000000"/>
          <w:noProof w:val="true"/>
          <w:spacing w:val="0"/>
          <w:w w:val="100"/>
        </w:rPr>
        <w:t>保险期间</w:t>
      </w:r>
    </w:p>
    <w:p w:rsidR="005A76FB" w:rsidRDefault="005A76FB" w:rsidP="005A76FB">
      <w:pPr>
        <w:spacing w:before="0" w:after="0" w:lineRule="exact" w:line="240"/>
        <w:ind w:firstLine="3830" w:left="113"/>
        <w:rPr/>
      </w:pPr>
    </w:p>
    <w:p w:rsidR="005A76FB" w:rsidRDefault="005A76FB" w:rsidP="005A76FB">
      <w:pPr>
        <w:spacing w:before="0" w:after="0" w:line="273" w:lineRule="exact"/>
        <w:ind w:firstLine="7794" w:left="113"/>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3</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ectPr w:rsidR="005A76FB" w:rsidSect="005A76FB">
          <w:type w:val="continuous"/>
          <w:pgSz w:w="11904" w:h="16841"/>
          <w:pgMar w:top="830" w:right="1325" w:bottom="590" w:left="1685" w:header="0" w:footer="0" w:gutter="0"/>
        </w:sectPr>
        <w:spacing w:before="0" w:after="0" w:line="220" w:lineRule="exact"/>
        <w:ind w:firstLine="2" w:left="113"/>
        <w:jc w:val="left"/>
        <w:rPr/>
      </w:pPr>
      <w:r>
        <w:rPr>
          <w:rFonts w:ascii="Calibri" w:hAnsi="Calibri" w:cs="Calibri"/>
          <w:u w:val="none"/>
          <w:sz w:val="18"/>
          <w:position w:val="0"/>
          <w:color w:val="000000"/>
          <w:noProof w:val="true"/>
          <w:spacing w:val="-1"/>
          <w:w w:val="100"/>
        </w:rPr>
        <w:t> </w:t>
      </w:r>
    </w:p>
    <w:bookmarkStart w:id="4" w:name="4"/>
    <w:bookmarkEnd w:id="4"/>
    <w:p w:rsidR="005A76FB" w:rsidRDefault="005A76FB" w:rsidP="005A76FB">
      <w:pPr>
        <w:spacing w:before="0" w:after="0" w:line="297" w:lineRule="exact"/>
        <w:ind w:left="155" w:firstLine="2958"/>
        <w:jc w:val="left"/>
        <w:rPr/>
      </w:pPr>
      <w:r>
        <w:rPr>
          <w:noProof/>
        </w:rPr>
        <w:pict>
          <v:shape id="imagerId11" type="#_x0000_t75" style="position:absolute;margin-left:0pt;margin-top:0pt;width:595.22pt;height:842pt;z-index:-251656623;mso-position-horizontal-relative:page;mso-position-vertical-relative:page">
            <v:imagedata r:id="rId11"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55" w:firstLine="2958"/>
        <w:rPr/>
      </w:pPr>
    </w:p>
    <w:p w:rsidR="005A76FB" w:rsidRDefault="005A76FB" w:rsidP="005A76FB">
      <w:pPr>
        <w:spacing w:before="0" w:after="0" w:line="312" w:lineRule="exact"/>
        <w:ind w:firstLine="472" w:left="155"/>
        <w:jc w:val="left"/>
        <w:rPr/>
      </w:pPr>
      <w:r>
        <w:rPr>
          <w:rFonts w:ascii="宋体" w:eastAsia="宋体" w:hAnsi="宋体" w:cs="宋体"/>
          <w:u w:val="none"/>
          <w:sz w:val="21"/>
          <w:position w:val="0"/>
          <w:color w:val="000000"/>
          <w:noProof w:val="true"/>
          <w:spacing w:val="0"/>
          <w:w w:val="100"/>
        </w:rPr>
        <w:t>第十条</w:t>
      </w:r>
    </w:p>
    <w:p w:rsidR="005A76FB" w:rsidRDefault="005A76FB" w:rsidP="005A76FB">
      <w:pPr>
        <w:spacing w:before="0" w:after="0" w:line="428" w:lineRule="exact"/>
        <w:ind w:firstLine="420" w:left="155"/>
        <w:jc w:val="left"/>
        <w:rPr/>
      </w:pPr>
      <w:r>
        <w:rPr>
          <w:rFonts w:ascii="宋体" w:hAnsi="宋体" w:cs="宋体"/>
          <w:u w:val="none"/>
          <w:sz w:val="21"/>
          <w:position w:val="0"/>
          <w:color w:val="000000"/>
          <w:noProof w:val="true"/>
          <w:spacing w:val="-3"/>
          <w:w w:val="100"/>
        </w:rPr>
        <w:t>本合同保险期限自保险单中列明的生效日零时起至期满日二十四时止。本保险合同保险</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期间由保险人和投保人协商确定，以保险单明细表中载明的起讫时间为准。</w:t>
      </w:r>
    </w:p>
    <w:p w:rsidR="005A76FB" w:rsidRDefault="005A76FB" w:rsidP="005A76FB">
      <w:pPr>
        <w:spacing w:before="0" w:after="0" w:lineRule="exact" w:line="240"/>
        <w:ind w:firstLine="0" w:left="155"/>
        <w:rPr/>
      </w:pPr>
    </w:p>
    <w:p w:rsidR="005A76FB" w:rsidRDefault="005A76FB" w:rsidP="005A76FB">
      <w:pPr>
        <w:spacing w:before="0" w:after="0" w:lineRule="exact" w:line="240"/>
        <w:ind w:firstLine="0" w:left="155"/>
        <w:rPr/>
      </w:pPr>
    </w:p>
    <w:p w:rsidR="005A76FB" w:rsidRDefault="005A76FB" w:rsidP="005A76FB">
      <w:pPr>
        <w:spacing w:before="0" w:after="0" w:line="377" w:lineRule="exact"/>
        <w:ind w:firstLine="3726" w:left="155"/>
        <w:jc w:val="left"/>
        <w:rPr/>
      </w:pPr>
      <w:r>
        <w:rPr>
          <w:rFonts w:ascii="宋体" w:eastAsia="宋体" w:hAnsi="宋体" w:cs="宋体"/>
          <w:u w:val="none"/>
          <w:sz w:val="21"/>
          <w:position w:val="0"/>
          <w:color w:val="000000"/>
          <w:noProof w:val="true"/>
          <w:spacing w:val="0"/>
          <w:w w:val="100"/>
        </w:rPr>
        <w:t>保险人义务</w:t>
      </w:r>
    </w:p>
    <w:p w:rsidR="005A76FB" w:rsidRDefault="005A76FB" w:rsidP="005A76FB">
      <w:pPr>
        <w:spacing w:before="0" w:after="0" w:line="428" w:lineRule="exact"/>
        <w:ind w:firstLine="472" w:left="155"/>
        <w:jc w:val="left"/>
        <w:rPr/>
      </w:pPr>
      <w:r>
        <w:rPr>
          <w:rFonts w:ascii="宋体" w:eastAsia="宋体" w:hAnsi="宋体" w:cs="宋体"/>
          <w:u w:val="none"/>
          <w:sz w:val="21"/>
          <w:position w:val="0"/>
          <w:color w:val="000000"/>
          <w:noProof w:val="true"/>
          <w:spacing w:val="0"/>
          <w:w w:val="100"/>
        </w:rPr>
        <w:t>第十一条</w:t>
      </w:r>
    </w:p>
    <w:p w:rsidR="005A76FB" w:rsidRDefault="005A76FB" w:rsidP="005A76FB">
      <w:pPr>
        <w:spacing w:before="0" w:after="0" w:line="428" w:lineRule="exact"/>
        <w:ind w:firstLine="420" w:left="155"/>
        <w:jc w:val="left"/>
        <w:rPr/>
      </w:pPr>
      <w:r>
        <w:rPr>
          <w:rFonts w:ascii="宋体" w:hAnsi="宋体" w:cs="宋体"/>
          <w:u w:val="none"/>
          <w:sz w:val="21"/>
          <w:position w:val="0"/>
          <w:color w:val="000000"/>
          <w:noProof w:val="true"/>
          <w:spacing w:val="-1"/>
          <w:w w:val="100"/>
        </w:rPr>
        <w:t>本保险合同成立后，保险人应当及时向投保人签发保险单或其他保险凭证。</w:t>
      </w:r>
    </w:p>
    <w:p w:rsidR="005A76FB" w:rsidRDefault="005A76FB" w:rsidP="005A76FB">
      <w:pPr>
        <w:spacing w:before="0" w:after="0" w:lineRule="exact" w:line="240"/>
        <w:ind w:firstLine="420" w:left="155"/>
        <w:rPr/>
      </w:pPr>
    </w:p>
    <w:p w:rsidR="005A76FB" w:rsidRDefault="005A76FB" w:rsidP="005A76FB">
      <w:pPr>
        <w:spacing w:before="0" w:after="0" w:lineRule="exact" w:line="240"/>
        <w:ind w:firstLine="420" w:left="155"/>
        <w:rPr/>
      </w:pPr>
    </w:p>
    <w:p w:rsidR="005A76FB" w:rsidRDefault="005A76FB" w:rsidP="005A76FB">
      <w:pPr>
        <w:spacing w:before="0" w:after="0" w:line="377" w:lineRule="exact"/>
        <w:ind w:firstLine="472" w:left="155"/>
        <w:jc w:val="left"/>
        <w:rPr/>
      </w:pPr>
      <w:r>
        <w:rPr>
          <w:rFonts w:ascii="宋体" w:eastAsia="宋体" w:hAnsi="宋体" w:cs="宋体"/>
          <w:u w:val="none"/>
          <w:sz w:val="21"/>
          <w:position w:val="0"/>
          <w:color w:val="000000"/>
          <w:noProof w:val="true"/>
          <w:spacing w:val="0"/>
          <w:w w:val="100"/>
        </w:rPr>
        <w:t>第十二条</w:t>
      </w:r>
    </w:p>
    <w:p w:rsidR="005A76FB" w:rsidRDefault="005A76FB" w:rsidP="005A76FB">
      <w:pPr>
        <w:spacing w:before="0" w:after="0" w:line="428" w:lineRule="exact"/>
        <w:ind w:firstLine="420" w:left="155"/>
        <w:jc w:val="left"/>
        <w:rPr/>
      </w:pPr>
      <w:r>
        <w:rPr>
          <w:rFonts w:ascii="宋体" w:eastAsia="宋体" w:hAnsi="宋体" w:cs="宋体"/>
          <w:u w:val="none"/>
          <w:sz w:val="21"/>
          <w:position w:val="0"/>
          <w:color w:val="000000"/>
          <w:noProof w:val="true"/>
          <w:spacing w:val="-3"/>
          <w:w w:val="100"/>
        </w:rPr>
        <w:t>保险人按照保险合同的约定，认为被保险人提供的有关索赔的证明和资料不完整的，应</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当及时一次性通知投保人、被保险人补充提供。</w:t>
      </w:r>
    </w:p>
    <w:p w:rsidR="005A76FB" w:rsidRDefault="005A76FB" w:rsidP="005A76FB">
      <w:pPr>
        <w:spacing w:before="0" w:after="0" w:lineRule="exact" w:line="240"/>
        <w:ind w:firstLine="0" w:left="155"/>
        <w:rPr/>
      </w:pPr>
    </w:p>
    <w:p w:rsidR="005A76FB" w:rsidRDefault="005A76FB" w:rsidP="005A76FB">
      <w:pPr>
        <w:spacing w:before="0" w:after="0" w:lineRule="exact" w:line="240"/>
        <w:ind w:firstLine="0" w:left="155"/>
        <w:rPr/>
      </w:pPr>
    </w:p>
    <w:p w:rsidR="005A76FB" w:rsidRDefault="005A76FB" w:rsidP="005A76FB">
      <w:pPr>
        <w:spacing w:before="0" w:after="0" w:line="376" w:lineRule="exact"/>
        <w:ind w:firstLine="472" w:left="155"/>
        <w:jc w:val="left"/>
        <w:rPr/>
      </w:pPr>
      <w:r>
        <w:rPr>
          <w:rFonts w:ascii="宋体" w:eastAsia="宋体" w:hAnsi="宋体" w:cs="宋体"/>
          <w:u w:val="none"/>
          <w:sz w:val="21"/>
          <w:position w:val="0"/>
          <w:color w:val="000000"/>
          <w:noProof w:val="true"/>
          <w:spacing w:val="0"/>
          <w:w w:val="100"/>
        </w:rPr>
        <w:t>第十三条</w:t>
      </w:r>
    </w:p>
    <w:p w:rsidR="005A76FB" w:rsidRDefault="005A76FB" w:rsidP="005A76FB">
      <w:pPr>
        <w:spacing w:before="0" w:after="0" w:line="428" w:lineRule="exact"/>
        <w:ind w:firstLine="420" w:left="155"/>
        <w:jc w:val="left"/>
        <w:rPr/>
      </w:pPr>
      <w:r>
        <w:rPr>
          <w:rFonts w:ascii="宋体" w:eastAsia="宋体" w:hAnsi="宋体" w:cs="宋体"/>
          <w:u w:val="none"/>
          <w:sz w:val="21"/>
          <w:position w:val="0"/>
          <w:color w:val="000000"/>
          <w:noProof w:val="true"/>
          <w:spacing w:val="-1"/>
          <w:w w:val="100"/>
        </w:rPr>
        <w:t>保险人收到被保险人或受益人的给付请求后，应当及时作出是否属于保险责任的核定；</w:t>
      </w:r>
    </w:p>
    <w:p w:rsidR="005A76FB" w:rsidRDefault="005A76FB" w:rsidP="005A76FB">
      <w:pPr>
        <w:spacing w:before="0" w:after="0" w:line="272" w:lineRule="exact"/>
        <w:ind w:firstLine="0" w:left="155"/>
        <w:jc w:val="left"/>
        <w:rPr/>
      </w:pPr>
      <w:r>
        <w:rPr w:spacing="0">
          <w:rFonts w:ascii="宋体" w:eastAsia="宋体" w:hAnsi="宋体" w:cs="宋体"/>
          <w:u w:val="none"/>
          <w:sz w:val="21"/>
          <w:position w:val="0"/>
          <w:color w:val="000000"/>
          <w:noProof w:val="true"/>
          <w:spacing w:val="0"/>
          <w:w w:val="100"/>
        </w:rPr>
        <w:t>情形复杂的，保险人在收到被保险人或受益人的给付请求后</w:t>
      </w:r>
      <w:r>
        <w:rPr w:spacing="0">
          <w:rFonts w:ascii="Calibri" w:hAnsi="Calibri" w:cs="Calibri"/>
          <w:u w:val="none"/>
          <w:sz w:val="21"/>
          <w:color w:val="000000"/>
          <w:noProof w:val="true"/>
          <w:spacing w:val="9"/>
          <w:w w:val="100"/>
        </w:rPr>
        <w:t> </w:t>
      </w:r>
      <w:r>
        <w:rPr w:spacing="0">
          <w:rFonts w:ascii="宋体" w:hAnsi="宋体" w:cs="宋体"/>
          <w:u w:val="none"/>
          <w:sz w:val="21"/>
          <w:position w:val="0"/>
          <w:color w:val="000000"/>
          <w:noProof w:val="true"/>
          <w:spacing w:val="0"/>
          <w:w w:val="100"/>
        </w:rPr>
        <w:t>30</w:t>
      </w:r>
      <w:r>
        <w:rPr w:spacing="0">
          <w:rFonts w:ascii="Calibri" w:hAnsi="Calibri" w:cs="Calibri"/>
          <w:u w:val="none"/>
          <w:sz w:val="21"/>
          <w:color w:val="000000"/>
          <w:noProof w:val="true"/>
          <w:spacing w:val="9"/>
          <w:w w:val="100"/>
        </w:rPr>
        <w:t> </w:t>
      </w:r>
      <w:r>
        <w:rPr>
          <w:rFonts w:ascii="宋体" w:eastAsia="宋体" w:hAnsi="宋体" w:cs="宋体"/>
          <w:u w:val="none"/>
          <w:sz w:val="21"/>
          <w:position w:val="0"/>
          <w:color w:val="000000"/>
          <w:noProof w:val="true"/>
          <w:spacing w:val="0"/>
          <w:w w:val="100"/>
        </w:rPr>
        <w:t>日内未能核定保险责任的，</w:t>
      </w:r>
    </w:p>
    <w:p w:rsidR="005A76FB" w:rsidRDefault="005A76FB" w:rsidP="005A76FB">
      <w:pPr>
        <w:spacing w:before="0" w:after="0" w:line="272" w:lineRule="exact"/>
        <w:ind w:firstLine="0" w:left="155"/>
        <w:jc w:val="left"/>
        <w:rPr/>
      </w:pPr>
      <w:r>
        <w:rPr>
          <w:rFonts w:ascii="宋体" w:eastAsia="宋体" w:hAnsi="宋体" w:cs="宋体"/>
          <w:u w:val="none"/>
          <w:sz w:val="21"/>
          <w:position w:val="0"/>
          <w:color w:val="000000"/>
          <w:noProof w:val="true"/>
          <w:spacing w:val="-3"/>
          <w:w w:val="100"/>
        </w:rPr>
        <w:t>保险人与被保险人或受益人根据实际情形商议确定合理期间，保险人在商定的期间内作出核</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定。</w:t>
      </w:r>
    </w:p>
    <w:p w:rsidR="005A76FB" w:rsidRDefault="005A76FB" w:rsidP="005A76FB">
      <w:pPr>
        <w:spacing w:before="0" w:after="0" w:line="428" w:lineRule="exact"/>
        <w:ind w:firstLine="420" w:left="155"/>
        <w:jc w:val="left"/>
        <w:rPr/>
      </w:pPr>
      <w:r>
        <w:rPr>
          <w:rFonts w:ascii="宋体" w:hAnsi="宋体" w:cs="宋体"/>
          <w:u w:val="none"/>
          <w:sz w:val="21"/>
          <w:position w:val="0"/>
          <w:color w:val="000000"/>
          <w:noProof w:val="true"/>
          <w:spacing w:val="-3"/>
          <w:w w:val="100"/>
        </w:rPr>
        <w:t>保险人应当将核定结果通知被保险人或受益人。对属于保险责任的，在与被保险人达成</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3"/>
          <w:w w:val="100"/>
        </w:rPr>
        <w:t>有关给付金额的协议后十日内，履行给付保险金义务。保险合同对给付保险金的期限有约定</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3"/>
          <w:w w:val="100"/>
        </w:rPr>
        <w:t>的，保险人应当按照约定履行给付保险金义务。保险人依照前款的规定作出核定后，对不属</w:t>
      </w:r>
    </w:p>
    <w:p w:rsidR="005A76FB" w:rsidRDefault="005A76FB" w:rsidP="005A76FB">
      <w:pPr>
        <w:spacing w:before="0" w:after="0" w:line="272" w:lineRule="exact"/>
        <w:ind w:firstLine="0" w:left="155"/>
        <w:jc w:val="left"/>
        <w:rPr/>
      </w:pPr>
      <w:r>
        <w:rPr>
          <w:rFonts w:ascii="宋体" w:eastAsia="宋体" w:hAnsi="宋体" w:cs="宋体"/>
          <w:u w:val="none"/>
          <w:sz w:val="21"/>
          <w:position w:val="0"/>
          <w:color w:val="000000"/>
          <w:noProof w:val="true"/>
          <w:spacing w:val="-3"/>
          <w:w w:val="100"/>
        </w:rPr>
        <w:t>于保险责任的，应当自作出核定之日起三日内向被保险人或受益人发出拒绝给付保险金通知</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书，并说明理由。</w:t>
      </w:r>
    </w:p>
    <w:p w:rsidR="005A76FB" w:rsidRDefault="005A76FB" w:rsidP="005A76FB">
      <w:pPr>
        <w:spacing w:before="0" w:after="0" w:lineRule="exact" w:line="240"/>
        <w:ind w:firstLine="0" w:left="155"/>
        <w:rPr/>
      </w:pPr>
    </w:p>
    <w:p w:rsidR="005A76FB" w:rsidRDefault="005A76FB" w:rsidP="005A76FB">
      <w:pPr>
        <w:spacing w:before="0" w:after="0" w:lineRule="exact" w:line="240"/>
        <w:ind w:firstLine="0" w:left="155"/>
        <w:rPr/>
      </w:pPr>
    </w:p>
    <w:p w:rsidR="005A76FB" w:rsidRDefault="005A76FB" w:rsidP="005A76FB">
      <w:pPr>
        <w:spacing w:before="0" w:after="0" w:line="377" w:lineRule="exact"/>
        <w:ind w:firstLine="472" w:left="155"/>
        <w:jc w:val="left"/>
        <w:rPr/>
      </w:pPr>
      <w:r>
        <w:rPr>
          <w:rFonts w:ascii="宋体" w:eastAsia="宋体" w:hAnsi="宋体" w:cs="宋体"/>
          <w:u w:val="none"/>
          <w:sz w:val="21"/>
          <w:position w:val="0"/>
          <w:color w:val="000000"/>
          <w:noProof w:val="true"/>
          <w:spacing w:val="0"/>
          <w:w w:val="100"/>
        </w:rPr>
        <w:t>第十四条</w:t>
      </w:r>
    </w:p>
    <w:p w:rsidR="005A76FB" w:rsidRDefault="005A76FB" w:rsidP="005A76FB">
      <w:pPr>
        <w:spacing w:before="0" w:after="0" w:line="428" w:lineRule="exact"/>
        <w:ind w:firstLine="420" w:left="155"/>
        <w:jc w:val="left"/>
        <w:rPr/>
      </w:pPr>
      <w:r>
        <w:rPr>
          <w:rFonts w:ascii="宋体" w:hAnsi="宋体" w:cs="宋体"/>
          <w:u w:val="none"/>
          <w:sz w:val="21"/>
          <w:position w:val="0"/>
          <w:color w:val="000000"/>
          <w:noProof w:val="true"/>
          <w:spacing w:val="-3"/>
          <w:w w:val="100"/>
        </w:rPr>
        <w:t>保险人自收到给付的请求和有关证明、资料之日起六十日内，对属于保险责任但其给付</w:t>
      </w:r>
    </w:p>
    <w:p w:rsidR="005A76FB" w:rsidRDefault="005A76FB" w:rsidP="005A76FB">
      <w:pPr>
        <w:spacing w:before="0" w:after="0" w:line="272" w:lineRule="exact"/>
        <w:ind w:firstLine="0" w:left="155"/>
        <w:jc w:val="left"/>
        <w:rPr/>
      </w:pPr>
      <w:r>
        <w:rPr>
          <w:rFonts w:ascii="宋体" w:eastAsia="宋体" w:hAnsi="宋体" w:cs="宋体"/>
          <w:u w:val="none"/>
          <w:sz w:val="21"/>
          <w:position w:val="0"/>
          <w:color w:val="000000"/>
          <w:noProof w:val="true"/>
          <w:spacing w:val="-3"/>
          <w:w w:val="100"/>
        </w:rPr>
        <w:t>的数额不能确定的，应当根据已有证明和资料可以确定的数额先予支付；保险人最终确定给</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付的数额后，应当支付相应的差额。</w:t>
      </w:r>
    </w:p>
    <w:p w:rsidR="005A76FB" w:rsidRDefault="005A76FB" w:rsidP="005A76FB">
      <w:pPr>
        <w:spacing w:before="0" w:after="0" w:lineRule="exact" w:line="240"/>
        <w:ind w:firstLine="0" w:left="155"/>
        <w:rPr/>
      </w:pPr>
    </w:p>
    <w:p w:rsidR="005A76FB" w:rsidRDefault="005A76FB" w:rsidP="005A76FB">
      <w:pPr>
        <w:spacing w:before="0" w:after="0" w:lineRule="exact" w:line="240"/>
        <w:ind w:firstLine="0" w:left="155"/>
        <w:rPr/>
      </w:pPr>
    </w:p>
    <w:p w:rsidR="005A76FB" w:rsidRDefault="005A76FB" w:rsidP="005A76FB">
      <w:pPr>
        <w:spacing w:before="0" w:after="0" w:line="377" w:lineRule="exact"/>
        <w:ind w:firstLine="3199" w:left="155"/>
        <w:jc w:val="left"/>
        <w:rPr/>
      </w:pPr>
      <w:r>
        <w:rPr>
          <w:rFonts w:ascii="宋体" w:hAnsi="宋体" w:cs="宋体"/>
          <w:u w:val="none"/>
          <w:sz w:val="21"/>
          <w:position w:val="0"/>
          <w:color w:val="000000"/>
          <w:noProof w:val="true"/>
          <w:spacing w:val="0"/>
          <w:w w:val="100"/>
        </w:rPr>
        <w:t>投保人、被保险人义务</w:t>
      </w:r>
    </w:p>
    <w:p w:rsidR="005A76FB" w:rsidRDefault="005A76FB" w:rsidP="005A76FB">
      <w:pPr>
        <w:spacing w:before="0" w:after="0" w:line="428" w:lineRule="exact"/>
        <w:ind w:firstLine="472" w:left="155"/>
        <w:jc w:val="left"/>
        <w:rPr/>
      </w:pPr>
      <w:r>
        <w:rPr>
          <w:rFonts w:ascii="宋体" w:eastAsia="宋体" w:hAnsi="宋体" w:cs="宋体"/>
          <w:u w:val="none"/>
          <w:sz w:val="21"/>
          <w:position w:val="0"/>
          <w:color w:val="000000"/>
          <w:noProof w:val="true"/>
          <w:spacing w:val="0"/>
          <w:w w:val="100"/>
        </w:rPr>
        <w:t>第十五条</w:t>
      </w:r>
    </w:p>
    <w:p w:rsidR="005A76FB" w:rsidRDefault="005A76FB" w:rsidP="005A76FB">
      <w:pPr>
        <w:spacing w:before="0" w:after="0" w:line="428" w:lineRule="exact"/>
        <w:ind w:firstLine="496" w:left="155"/>
        <w:jc w:val="left"/>
        <w:rPr/>
      </w:pPr>
      <w:r>
        <w:rPr>
          <w:rFonts w:ascii="宋体" w:hAnsi="宋体" w:cs="宋体"/>
          <w:u w:val="none"/>
          <w:sz w:val="21"/>
          <w:position w:val="0"/>
          <w:color w:val="000000"/>
          <w:noProof w:val="true"/>
          <w:spacing w:val="-1"/>
          <w:w w:val="100"/>
        </w:rPr>
        <w:t>除另有约定外，投保人应当在本保险合同成立时交清保险费。</w:t>
      </w:r>
    </w:p>
    <w:p w:rsidR="005A76FB" w:rsidRDefault="005A76FB" w:rsidP="005A76FB">
      <w:pPr>
        <w:spacing w:before="0" w:after="0" w:lineRule="exact" w:line="240"/>
        <w:ind w:firstLine="496" w:left="155"/>
        <w:rPr/>
      </w:pPr>
    </w:p>
    <w:p w:rsidR="005A76FB" w:rsidRDefault="005A76FB" w:rsidP="005A76FB">
      <w:pPr>
        <w:spacing w:before="0" w:after="0" w:lineRule="exact" w:line="240"/>
        <w:ind w:firstLine="496" w:left="155"/>
        <w:rPr/>
      </w:pPr>
    </w:p>
    <w:p w:rsidR="005A76FB" w:rsidRDefault="005A76FB" w:rsidP="005A76FB">
      <w:pPr>
        <w:spacing w:before="0" w:after="0" w:line="377" w:lineRule="exact"/>
        <w:ind w:firstLine="472" w:left="155"/>
        <w:jc w:val="left"/>
        <w:rPr/>
      </w:pPr>
      <w:r>
        <w:rPr>
          <w:rFonts w:ascii="宋体" w:eastAsia="宋体" w:hAnsi="宋体" w:cs="宋体"/>
          <w:u w:val="none"/>
          <w:sz w:val="21"/>
          <w:position w:val="0"/>
          <w:color w:val="000000"/>
          <w:noProof w:val="true"/>
          <w:spacing w:val="0"/>
          <w:w w:val="100"/>
        </w:rPr>
        <w:t>第十六条</w:t>
      </w:r>
    </w:p>
    <w:p w:rsidR="005A76FB" w:rsidRDefault="005A76FB" w:rsidP="005A76FB">
      <w:pPr>
        <w:spacing w:before="0" w:after="0" w:line="427" w:lineRule="exact"/>
        <w:ind w:firstLine="420" w:left="155"/>
        <w:jc w:val="left"/>
        <w:rPr/>
      </w:pPr>
      <w:r>
        <w:rPr>
          <w:rFonts w:ascii="宋体" w:eastAsia="宋体" w:hAnsi="宋体" w:cs="宋体"/>
          <w:u w:val="none"/>
          <w:sz w:val="21"/>
          <w:position w:val="0"/>
          <w:color w:val="000000"/>
          <w:noProof w:val="true"/>
          <w:spacing w:val="-3"/>
          <w:w w:val="100"/>
        </w:rPr>
        <w:t>订立保险合同，保险人就保险标的或者被保险人的有关情况提出询问的，投保人应当如</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实告知。</w:t>
      </w:r>
    </w:p>
    <w:p w:rsidR="005A76FB" w:rsidRDefault="005A76FB" w:rsidP="005A76FB">
      <w:pPr>
        <w:spacing w:before="0" w:after="0" w:line="428" w:lineRule="exact"/>
        <w:ind w:firstLine="422" w:left="155"/>
        <w:jc w:val="left"/>
        <w:rPr/>
      </w:pPr>
      <w:r>
        <w:rPr w:spacing="3">
          <w:rFonts w:ascii="宋体" w:eastAsia="宋体" w:hAnsi="宋体" w:cs="宋体"/>
          <w:u w:val="none"/>
          <w:sz w:val="21"/>
          <w:position w:val="0"/>
          <w:color w:val="000000"/>
          <w:noProof w:val="true"/>
          <w:spacing w:val="-1"/>
          <w:w w:val="100"/>
        </w:rPr>
        <w:t>投</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0"/>
          <w:w w:val="100"/>
        </w:rPr>
        <w:t>人故</w:t>
      </w:r>
      <w:r>
        <w:rPr w:spacing="3">
          <w:rFonts w:ascii="宋体" w:eastAsia="宋体" w:hAnsi="宋体" w:cs="宋体"/>
          <w:u w:val="none"/>
          <w:sz w:val="21"/>
          <w:position w:val="0"/>
          <w:color w:val="000000"/>
          <w:noProof w:val="true"/>
          <w:spacing w:val="0"/>
          <w:w w:val="100"/>
        </w:rPr>
        <w:t>意或</w:t>
      </w:r>
      <w:r>
        <w:rPr w:spacing="3">
          <w:rFonts w:ascii="宋体" w:eastAsia="宋体" w:hAnsi="宋体" w:cs="宋体"/>
          <w:u w:val="none"/>
          <w:sz w:val="21"/>
          <w:position w:val="0"/>
          <w:color w:val="000000"/>
          <w:noProof w:val="true"/>
          <w:spacing w:val="-1"/>
          <w:w w:val="100"/>
        </w:rPr>
        <w:t>者</w:t>
      </w:r>
      <w:r>
        <w:rPr w:spacing="3">
          <w:rFonts w:ascii="宋体" w:eastAsia="宋体" w:hAnsi="宋体" w:cs="宋体"/>
          <w:u w:val="none"/>
          <w:sz w:val="21"/>
          <w:position w:val="0"/>
          <w:color w:val="000000"/>
          <w:noProof w:val="true"/>
          <w:spacing w:val="0"/>
          <w:w w:val="100"/>
        </w:rPr>
        <w:t>因重</w:t>
      </w:r>
      <w:r>
        <w:rPr w:spacing="3">
          <w:rFonts w:ascii="宋体" w:eastAsia="宋体" w:hAnsi="宋体" w:cs="宋体"/>
          <w:u w:val="none"/>
          <w:sz w:val="21"/>
          <w:position w:val="0"/>
          <w:color w:val="000000"/>
          <w:noProof w:val="true"/>
          <w:spacing w:val="0"/>
          <w:w w:val="100"/>
        </w:rPr>
        <w:t>大过</w:t>
      </w:r>
      <w:r>
        <w:rPr w:spacing="3">
          <w:rFonts w:ascii="宋体" w:eastAsia="宋体" w:hAnsi="宋体" w:cs="宋体"/>
          <w:u w:val="none"/>
          <w:sz w:val="21"/>
          <w:position w:val="0"/>
          <w:color w:val="000000"/>
          <w:noProof w:val="true"/>
          <w:spacing w:val="-1"/>
          <w:w w:val="100"/>
        </w:rPr>
        <w:t>失</w:t>
      </w:r>
      <w:r>
        <w:rPr w:spacing="3">
          <w:rFonts w:ascii="宋体" w:eastAsia="宋体" w:hAnsi="宋体" w:cs="宋体"/>
          <w:u w:val="none"/>
          <w:sz w:val="21"/>
          <w:position w:val="0"/>
          <w:color w:val="000000"/>
          <w:noProof w:val="true"/>
          <w:spacing w:val="0"/>
          <w:w w:val="100"/>
        </w:rPr>
        <w:t>未履</w:t>
      </w:r>
      <w:r>
        <w:rPr w:spacing="3">
          <w:rFonts w:ascii="宋体" w:eastAsia="宋体" w:hAnsi="宋体" w:cs="宋体"/>
          <w:u w:val="none"/>
          <w:sz w:val="21"/>
          <w:position w:val="0"/>
          <w:color w:val="000000"/>
          <w:noProof w:val="true"/>
          <w:spacing w:val="0"/>
          <w:w w:val="100"/>
        </w:rPr>
        <w:t>行前</w:t>
      </w:r>
      <w:r>
        <w:rPr w:spacing="3">
          <w:rFonts w:ascii="宋体" w:eastAsia="宋体" w:hAnsi="宋体" w:cs="宋体"/>
          <w:u w:val="none"/>
          <w:sz w:val="21"/>
          <w:position w:val="0"/>
          <w:color w:val="000000"/>
          <w:noProof w:val="true"/>
          <w:spacing w:val="-1"/>
          <w:w w:val="100"/>
        </w:rPr>
        <w:t>款</w:t>
      </w:r>
      <w:r>
        <w:rPr w:spacing="3">
          <w:rFonts w:ascii="宋体" w:eastAsia="宋体" w:hAnsi="宋体" w:cs="宋体"/>
          <w:u w:val="none"/>
          <w:sz w:val="21"/>
          <w:position w:val="0"/>
          <w:color w:val="000000"/>
          <w:noProof w:val="true"/>
          <w:spacing w:val="0"/>
          <w:w w:val="100"/>
        </w:rPr>
        <w:t>规定</w:t>
      </w:r>
      <w:r>
        <w:rPr w:spacing="3">
          <w:rFonts w:ascii="宋体" w:eastAsia="宋体" w:hAnsi="宋体" w:cs="宋体"/>
          <w:u w:val="none"/>
          <w:sz w:val="21"/>
          <w:position w:val="0"/>
          <w:color w:val="000000"/>
          <w:noProof w:val="true"/>
          <w:spacing w:val="0"/>
          <w:w w:val="100"/>
        </w:rPr>
        <w:t>的义</w:t>
      </w:r>
      <w:r>
        <w:rPr w:spacing="3">
          <w:rFonts w:ascii="宋体" w:eastAsia="宋体" w:hAnsi="宋体" w:cs="宋体"/>
          <w:u w:val="none"/>
          <w:sz w:val="21"/>
          <w:position w:val="0"/>
          <w:color w:val="000000"/>
          <w:noProof w:val="true"/>
          <w:spacing w:val="-1"/>
          <w:w w:val="100"/>
        </w:rPr>
        <w:t>务</w:t>
      </w:r>
      <w:r>
        <w:rPr w:spacing="3">
          <w:rFonts w:ascii="宋体" w:eastAsia="宋体" w:hAnsi="宋体" w:cs="宋体"/>
          <w:u w:val="none"/>
          <w:sz w:val="21"/>
          <w:position w:val="0"/>
          <w:color w:val="000000"/>
          <w:noProof w:val="true"/>
          <w:spacing w:val="0"/>
          <w:w w:val="100"/>
        </w:rPr>
        <w:t>，足</w:t>
      </w:r>
      <w:r>
        <w:rPr w:spacing="3">
          <w:rFonts w:ascii="宋体" w:eastAsia="宋体" w:hAnsi="宋体" w:cs="宋体"/>
          <w:u w:val="none"/>
          <w:sz w:val="21"/>
          <w:position w:val="0"/>
          <w:color w:val="000000"/>
          <w:noProof w:val="true"/>
          <w:spacing w:val="0"/>
          <w:w w:val="100"/>
        </w:rPr>
        <w:t>以影</w:t>
      </w:r>
      <w:r>
        <w:rPr w:spacing="3">
          <w:rFonts w:ascii="宋体" w:eastAsia="宋体" w:hAnsi="宋体" w:cs="宋体"/>
          <w:u w:val="none"/>
          <w:sz w:val="21"/>
          <w:position w:val="0"/>
          <w:color w:val="000000"/>
          <w:noProof w:val="true"/>
          <w:spacing w:val="-1"/>
          <w:w w:val="100"/>
        </w:rPr>
        <w:t>响</w:t>
      </w:r>
      <w:r>
        <w:rPr w:spacing="3">
          <w:rFonts w:ascii="宋体" w:eastAsia="宋体" w:hAnsi="宋体" w:cs="宋体"/>
          <w:u w:val="none"/>
          <w:sz w:val="21"/>
          <w:position w:val="0"/>
          <w:color w:val="000000"/>
          <w:noProof w:val="true"/>
          <w:spacing w:val="0"/>
          <w:w w:val="100"/>
        </w:rPr>
        <w:t>保险</w:t>
      </w:r>
      <w:r>
        <w:rPr w:spacing="3">
          <w:rFonts w:ascii="宋体" w:eastAsia="宋体" w:hAnsi="宋体" w:cs="宋体"/>
          <w:u w:val="none"/>
          <w:sz w:val="21"/>
          <w:position w:val="0"/>
          <w:color w:val="000000"/>
          <w:noProof w:val="true"/>
          <w:spacing w:val="0"/>
          <w:w w:val="100"/>
        </w:rPr>
        <w:t>人决</w:t>
      </w:r>
      <w:r>
        <w:rPr w:spacing="3">
          <w:rFonts w:ascii="宋体" w:eastAsia="宋体" w:hAnsi="宋体" w:cs="宋体"/>
          <w:u w:val="none"/>
          <w:sz w:val="21"/>
          <w:position w:val="0"/>
          <w:color w:val="000000"/>
          <w:noProof w:val="true"/>
          <w:spacing w:val="-1"/>
          <w:w w:val="100"/>
        </w:rPr>
        <w:t>定</w:t>
      </w:r>
      <w:r>
        <w:rPr w:spacing="3">
          <w:rFonts w:ascii="宋体" w:eastAsia="宋体" w:hAnsi="宋体" w:cs="宋体"/>
          <w:u w:val="none"/>
          <w:sz w:val="21"/>
          <w:position w:val="0"/>
          <w:color w:val="000000"/>
          <w:noProof w:val="true"/>
          <w:spacing w:val="0"/>
          <w:w w:val="100"/>
        </w:rPr>
        <w:t>是否</w:t>
      </w:r>
      <w:r>
        <w:rPr w:spacing="3">
          <w:rFonts w:ascii="宋体" w:eastAsia="宋体" w:hAnsi="宋体" w:cs="宋体"/>
          <w:u w:val="none"/>
          <w:sz w:val="21"/>
          <w:position w:val="0"/>
          <w:color w:val="000000"/>
          <w:noProof w:val="true"/>
          <w:spacing w:val="0"/>
          <w:w w:val="100"/>
        </w:rPr>
        <w:t>同意</w:t>
      </w:r>
      <w:r>
        <w:rPr>
          <w:rFonts w:ascii="宋体" w:eastAsia="宋体" w:hAnsi="宋体" w:cs="宋体"/>
          <w:u w:val="none"/>
          <w:sz w:val="21"/>
          <w:position w:val="0"/>
          <w:color w:val="000000"/>
          <w:noProof w:val="true"/>
          <w:spacing w:val="-1"/>
          <w:w w:val="100"/>
        </w:rPr>
        <w:t>承</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0"/>
          <w:w w:val="100"/>
        </w:rPr>
        <w:t>保或者提高保险费率的，保险人有权解除本合同。</w:t>
      </w:r>
    </w:p>
    <w:p w:rsidR="005A76FB" w:rsidRDefault="005A76FB" w:rsidP="005A76FB">
      <w:pPr>
        <w:spacing w:before="0" w:after="0" w:lineRule="exact" w:line="240"/>
        <w:ind w:firstLine="0" w:left="155"/>
        <w:rPr/>
      </w:pPr>
    </w:p>
    <w:p w:rsidR="005A76FB" w:rsidRDefault="005A76FB" w:rsidP="005A76FB">
      <w:pPr>
        <w:spacing w:before="0" w:after="0" w:line="313" w:lineRule="exact"/>
        <w:ind w:firstLine="7792" w:left="15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4</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ectPr w:rsidR="005A76FB" w:rsidSect="005A76FB">
          <w:type w:val="continuous"/>
          <w:pgSz w:w="11904" w:h="16840"/>
          <w:pgMar w:top="830" w:right="1284" w:bottom="590" w:left="1644" w:header="0" w:footer="0" w:gutter="0"/>
        </w:sectPr>
        <w:spacing w:before="0" w:after="0" w:line="220" w:lineRule="exact"/>
        <w:ind w:firstLine="0" w:left="155"/>
        <w:jc w:val="left"/>
        <w:rPr/>
      </w:pPr>
      <w:r>
        <w:rPr>
          <w:rFonts w:ascii="Calibri" w:hAnsi="Calibri" w:cs="Calibri"/>
          <w:u w:val="none"/>
          <w:sz w:val="18"/>
          <w:position w:val="0"/>
          <w:color w:val="000000"/>
          <w:noProof w:val="true"/>
          <w:spacing w:val="-1"/>
          <w:w w:val="100"/>
        </w:rPr>
        <w:t> </w:t>
      </w:r>
    </w:p>
    <w:bookmarkStart w:id="5" w:name="5"/>
    <w:bookmarkEnd w:id="5"/>
    <w:p w:rsidR="005A76FB" w:rsidRDefault="005A76FB" w:rsidP="005A76FB">
      <w:pPr>
        <w:spacing w:before="0" w:after="0" w:line="297" w:lineRule="exact"/>
        <w:ind w:left="155" w:firstLine="2958"/>
        <w:jc w:val="left"/>
        <w:rPr/>
      </w:pPr>
      <w:r>
        <w:rPr>
          <w:noProof/>
        </w:rPr>
        <w:pict>
          <v:shape id="imagerId12" type="#_x0000_t75" style="position:absolute;margin-left:0pt;margin-top:0pt;width:595.22pt;height:842pt;z-index:-251656399;mso-position-horizontal-relative:page;mso-position-vertical-relative:page">
            <v:imagedata r:id="rId12"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55" w:firstLine="2958"/>
        <w:rPr/>
      </w:pPr>
    </w:p>
    <w:p w:rsidR="005A76FB" w:rsidRDefault="005A76FB" w:rsidP="005A76FB">
      <w:pPr>
        <w:spacing w:before="0" w:after="0" w:line="312" w:lineRule="exact"/>
        <w:ind w:firstLine="420" w:left="155"/>
        <w:jc w:val="left"/>
        <w:rPr/>
      </w:pPr>
      <w:r>
        <w:rPr>
          <w:rFonts w:ascii="宋体" w:hAnsi="宋体" w:cs="宋体"/>
          <w:u w:val="none"/>
          <w:sz w:val="21"/>
          <w:position w:val="0"/>
          <w:color w:val="000000"/>
          <w:noProof w:val="true"/>
          <w:spacing w:val="-1"/>
          <w:w w:val="100"/>
        </w:rPr>
        <w:t>前款规定的合同解除权，自保险人知道有解除事由之日起，超过三十日不行使而消灭。</w:t>
      </w:r>
    </w:p>
    <w:p w:rsidR="005A76FB" w:rsidRDefault="005A76FB" w:rsidP="005A76FB">
      <w:pPr>
        <w:spacing w:before="0" w:after="0" w:line="272" w:lineRule="exact"/>
        <w:ind w:firstLine="0" w:left="155"/>
        <w:jc w:val="left"/>
        <w:rPr/>
      </w:pPr>
      <w:r>
        <w:rPr>
          <w:rFonts w:ascii="宋体" w:eastAsia="宋体" w:hAnsi="宋体" w:cs="宋体"/>
          <w:u w:val="none"/>
          <w:sz w:val="21"/>
          <w:position w:val="0"/>
          <w:color w:val="000000"/>
          <w:noProof w:val="true"/>
          <w:spacing w:val="-3"/>
          <w:w w:val="100"/>
        </w:rPr>
        <w:t>自合同成立之日起超过二年的，保险人不得解除合同；发生保险事故的，保险人应当承担赔</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偿或者给付保险金的责任。</w:t>
      </w:r>
    </w:p>
    <w:p w:rsidR="005A76FB" w:rsidRDefault="005A76FB" w:rsidP="005A76FB">
      <w:pPr>
        <w:spacing w:before="0" w:after="0" w:line="428" w:lineRule="exact"/>
        <w:ind w:firstLine="423" w:left="155"/>
        <w:jc w:val="left"/>
        <w:rPr/>
      </w:pPr>
      <w:r>
        <w:rPr w:spacing="3">
          <w:rFonts w:ascii="宋体" w:eastAsia="宋体" w:hAnsi="宋体" w:cs="宋体"/>
          <w:u w:val="none"/>
          <w:sz w:val="21"/>
          <w:position w:val="0"/>
          <w:color w:val="000000"/>
          <w:noProof w:val="true"/>
          <w:spacing w:val="-1"/>
          <w:w w:val="100"/>
        </w:rPr>
        <w:t>投</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0"/>
          <w:w w:val="100"/>
        </w:rPr>
        <w:t>人故</w:t>
      </w:r>
      <w:r>
        <w:rPr w:spacing="3">
          <w:rFonts w:ascii="宋体" w:eastAsia="宋体" w:hAnsi="宋体" w:cs="宋体"/>
          <w:u w:val="none"/>
          <w:sz w:val="21"/>
          <w:position w:val="0"/>
          <w:color w:val="000000"/>
          <w:noProof w:val="true"/>
          <w:spacing w:val="0"/>
          <w:w w:val="100"/>
        </w:rPr>
        <w:t>意不</w:t>
      </w:r>
      <w:r>
        <w:rPr w:spacing="3">
          <w:rFonts w:ascii="宋体" w:eastAsia="宋体" w:hAnsi="宋体" w:cs="宋体"/>
          <w:u w:val="none"/>
          <w:sz w:val="21"/>
          <w:position w:val="0"/>
          <w:color w:val="000000"/>
          <w:noProof w:val="true"/>
          <w:spacing w:val="-1"/>
          <w:w w:val="100"/>
        </w:rPr>
        <w:t>履</w:t>
      </w:r>
      <w:r>
        <w:rPr w:spacing="3">
          <w:rFonts w:ascii="宋体" w:eastAsia="宋体" w:hAnsi="宋体" w:cs="宋体"/>
          <w:u w:val="none"/>
          <w:sz w:val="21"/>
          <w:position w:val="0"/>
          <w:color w:val="000000"/>
          <w:noProof w:val="true"/>
          <w:spacing w:val="0"/>
          <w:w w:val="100"/>
        </w:rPr>
        <w:t>行如</w:t>
      </w:r>
      <w:r>
        <w:rPr w:spacing="3">
          <w:rFonts w:ascii="宋体" w:eastAsia="宋体" w:hAnsi="宋体" w:cs="宋体"/>
          <w:u w:val="none"/>
          <w:sz w:val="21"/>
          <w:position w:val="0"/>
          <w:color w:val="000000"/>
          <w:noProof w:val="true"/>
          <w:spacing w:val="0"/>
          <w:w w:val="100"/>
        </w:rPr>
        <w:t>实告</w:t>
      </w:r>
      <w:r>
        <w:rPr w:spacing="3">
          <w:rFonts w:ascii="宋体" w:eastAsia="宋体" w:hAnsi="宋体" w:cs="宋体"/>
          <w:u w:val="none"/>
          <w:sz w:val="21"/>
          <w:position w:val="0"/>
          <w:color w:val="000000"/>
          <w:noProof w:val="true"/>
          <w:spacing w:val="-1"/>
          <w:w w:val="100"/>
        </w:rPr>
        <w:t>知</w:t>
      </w:r>
      <w:r>
        <w:rPr w:spacing="3">
          <w:rFonts w:ascii="宋体" w:eastAsia="宋体" w:hAnsi="宋体" w:cs="宋体"/>
          <w:u w:val="none"/>
          <w:sz w:val="21"/>
          <w:position w:val="0"/>
          <w:color w:val="000000"/>
          <w:noProof w:val="true"/>
          <w:spacing w:val="0"/>
          <w:w w:val="100"/>
        </w:rPr>
        <w:t>义务</w:t>
      </w:r>
      <w:r>
        <w:rPr w:spacing="3">
          <w:rFonts w:ascii="宋体" w:eastAsia="宋体" w:hAnsi="宋体" w:cs="宋体"/>
          <w:u w:val="none"/>
          <w:sz w:val="21"/>
          <w:position w:val="0"/>
          <w:color w:val="000000"/>
          <w:noProof w:val="true"/>
          <w:spacing w:val="0"/>
          <w:w w:val="100"/>
        </w:rPr>
        <w:t>的，</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0"/>
          <w:w w:val="100"/>
        </w:rPr>
        <w:t>险人</w:t>
      </w:r>
      <w:r>
        <w:rPr w:spacing="3">
          <w:rFonts w:ascii="宋体" w:eastAsia="宋体" w:hAnsi="宋体" w:cs="宋体"/>
          <w:u w:val="none"/>
          <w:sz w:val="21"/>
          <w:position w:val="0"/>
          <w:color w:val="000000"/>
          <w:noProof w:val="true"/>
          <w:spacing w:val="0"/>
          <w:w w:val="100"/>
        </w:rPr>
        <w:t>对于</w:t>
      </w:r>
      <w:r>
        <w:rPr w:spacing="3">
          <w:rFonts w:ascii="宋体" w:eastAsia="宋体" w:hAnsi="宋体" w:cs="宋体"/>
          <w:u w:val="none"/>
          <w:sz w:val="21"/>
          <w:position w:val="0"/>
          <w:color w:val="000000"/>
          <w:noProof w:val="true"/>
          <w:spacing w:val="-1"/>
          <w:w w:val="100"/>
        </w:rPr>
        <w:t>合</w:t>
      </w:r>
      <w:r>
        <w:rPr w:spacing="3">
          <w:rFonts w:ascii="宋体" w:eastAsia="宋体" w:hAnsi="宋体" w:cs="宋体"/>
          <w:u w:val="none"/>
          <w:sz w:val="21"/>
          <w:position w:val="0"/>
          <w:color w:val="000000"/>
          <w:noProof w:val="true"/>
          <w:spacing w:val="0"/>
          <w:w w:val="100"/>
        </w:rPr>
        <w:t>同解</w:t>
      </w:r>
      <w:r>
        <w:rPr w:spacing="3">
          <w:rFonts w:ascii="宋体" w:eastAsia="宋体" w:hAnsi="宋体" w:cs="宋体"/>
          <w:u w:val="none"/>
          <w:sz w:val="21"/>
          <w:position w:val="0"/>
          <w:color w:val="000000"/>
          <w:noProof w:val="true"/>
          <w:spacing w:val="0"/>
          <w:w w:val="100"/>
        </w:rPr>
        <w:t>除前</w:t>
      </w:r>
      <w:r>
        <w:rPr w:spacing="3">
          <w:rFonts w:ascii="宋体" w:eastAsia="宋体" w:hAnsi="宋体" w:cs="宋体"/>
          <w:u w:val="none"/>
          <w:sz w:val="21"/>
          <w:position w:val="0"/>
          <w:color w:val="000000"/>
          <w:noProof w:val="true"/>
          <w:spacing w:val="-1"/>
          <w:w w:val="100"/>
        </w:rPr>
        <w:t>发</w:t>
      </w:r>
      <w:r>
        <w:rPr w:spacing="3">
          <w:rFonts w:ascii="宋体" w:eastAsia="宋体" w:hAnsi="宋体" w:cs="宋体"/>
          <w:u w:val="none"/>
          <w:sz w:val="21"/>
          <w:position w:val="0"/>
          <w:color w:val="000000"/>
          <w:noProof w:val="true"/>
          <w:spacing w:val="0"/>
          <w:w w:val="100"/>
        </w:rPr>
        <w:t>生的</w:t>
      </w:r>
      <w:r>
        <w:rPr w:spacing="3">
          <w:rFonts w:ascii="宋体" w:eastAsia="宋体" w:hAnsi="宋体" w:cs="宋体"/>
          <w:u w:val="none"/>
          <w:sz w:val="21"/>
          <w:position w:val="0"/>
          <w:color w:val="000000"/>
          <w:noProof w:val="true"/>
          <w:spacing w:val="0"/>
          <w:w w:val="100"/>
        </w:rPr>
        <w:t>保险</w:t>
      </w:r>
      <w:r>
        <w:rPr w:spacing="3">
          <w:rFonts w:ascii="宋体" w:eastAsia="宋体" w:hAnsi="宋体" w:cs="宋体"/>
          <w:u w:val="none"/>
          <w:sz w:val="21"/>
          <w:position w:val="0"/>
          <w:color w:val="000000"/>
          <w:noProof w:val="true"/>
          <w:spacing w:val="-1"/>
          <w:w w:val="100"/>
        </w:rPr>
        <w:t>事</w:t>
      </w:r>
      <w:r>
        <w:rPr w:spacing="3">
          <w:rFonts w:ascii="宋体" w:eastAsia="宋体" w:hAnsi="宋体" w:cs="宋体"/>
          <w:u w:val="none"/>
          <w:sz w:val="21"/>
          <w:position w:val="0"/>
          <w:color w:val="000000"/>
          <w:noProof w:val="true"/>
          <w:spacing w:val="0"/>
          <w:w w:val="100"/>
        </w:rPr>
        <w:t>故，</w:t>
      </w:r>
      <w:r>
        <w:rPr w:spacing="3">
          <w:rFonts w:ascii="宋体" w:eastAsia="宋体" w:hAnsi="宋体" w:cs="宋体"/>
          <w:u w:val="none"/>
          <w:sz w:val="21"/>
          <w:position w:val="0"/>
          <w:color w:val="000000"/>
          <w:noProof w:val="true"/>
          <w:spacing w:val="0"/>
          <w:w w:val="100"/>
        </w:rPr>
        <w:t>不承</w:t>
      </w:r>
      <w:r>
        <w:rPr>
          <w:rFonts w:ascii="宋体" w:eastAsia="宋体" w:hAnsi="宋体" w:cs="宋体"/>
          <w:u w:val="none"/>
          <w:sz w:val="21"/>
          <w:position w:val="0"/>
          <w:color w:val="000000"/>
          <w:noProof w:val="true"/>
          <w:spacing w:val="-1"/>
          <w:w w:val="100"/>
        </w:rPr>
        <w:t>担</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0"/>
          <w:w w:val="100"/>
        </w:rPr>
        <w:t>给付保险金责任，并不退还保险费。</w:t>
      </w:r>
    </w:p>
    <w:p w:rsidR="005A76FB" w:rsidRDefault="005A76FB" w:rsidP="005A76FB">
      <w:pPr>
        <w:spacing w:before="0" w:after="0" w:line="428" w:lineRule="exact"/>
        <w:ind w:firstLine="423" w:left="155"/>
        <w:jc w:val="left"/>
        <w:rPr/>
      </w:pPr>
      <w:r>
        <w:rPr w:spacing="3">
          <w:rFonts w:ascii="宋体" w:eastAsia="宋体" w:hAnsi="宋体" w:cs="宋体"/>
          <w:u w:val="none"/>
          <w:sz w:val="21"/>
          <w:position w:val="0"/>
          <w:color w:val="000000"/>
          <w:noProof w:val="true"/>
          <w:spacing w:val="-1"/>
          <w:w w:val="100"/>
        </w:rPr>
        <w:t>投</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0"/>
          <w:w w:val="100"/>
        </w:rPr>
        <w:t>人因</w:t>
      </w:r>
      <w:r>
        <w:rPr w:spacing="3">
          <w:rFonts w:ascii="宋体" w:eastAsia="宋体" w:hAnsi="宋体" w:cs="宋体"/>
          <w:u w:val="none"/>
          <w:sz w:val="21"/>
          <w:position w:val="0"/>
          <w:color w:val="000000"/>
          <w:noProof w:val="true"/>
          <w:spacing w:val="0"/>
          <w:w w:val="100"/>
        </w:rPr>
        <w:t>重大</w:t>
      </w:r>
      <w:r>
        <w:rPr w:spacing="3">
          <w:rFonts w:ascii="宋体" w:eastAsia="宋体" w:hAnsi="宋体" w:cs="宋体"/>
          <w:u w:val="none"/>
          <w:sz w:val="21"/>
          <w:position w:val="0"/>
          <w:color w:val="000000"/>
          <w:noProof w:val="true"/>
          <w:spacing w:val="-1"/>
          <w:w w:val="100"/>
        </w:rPr>
        <w:t>过</w:t>
      </w:r>
      <w:r>
        <w:rPr w:spacing="3">
          <w:rFonts w:ascii="宋体" w:eastAsia="宋体" w:hAnsi="宋体" w:cs="宋体"/>
          <w:u w:val="none"/>
          <w:sz w:val="21"/>
          <w:position w:val="0"/>
          <w:color w:val="000000"/>
          <w:noProof w:val="true"/>
          <w:spacing w:val="0"/>
          <w:w w:val="100"/>
        </w:rPr>
        <w:t>失未</w:t>
      </w:r>
      <w:r>
        <w:rPr w:spacing="3">
          <w:rFonts w:ascii="宋体" w:eastAsia="宋体" w:hAnsi="宋体" w:cs="宋体"/>
          <w:u w:val="none"/>
          <w:sz w:val="21"/>
          <w:position w:val="0"/>
          <w:color w:val="000000"/>
          <w:noProof w:val="true"/>
          <w:spacing w:val="0"/>
          <w:w w:val="100"/>
        </w:rPr>
        <w:t>履行</w:t>
      </w:r>
      <w:r>
        <w:rPr w:spacing="3">
          <w:rFonts w:ascii="宋体" w:eastAsia="宋体" w:hAnsi="宋体" w:cs="宋体"/>
          <w:u w:val="none"/>
          <w:sz w:val="21"/>
          <w:position w:val="0"/>
          <w:color w:val="000000"/>
          <w:noProof w:val="true"/>
          <w:spacing w:val="-1"/>
          <w:w w:val="100"/>
        </w:rPr>
        <w:t>如</w:t>
      </w:r>
      <w:r>
        <w:rPr w:spacing="3">
          <w:rFonts w:ascii="宋体" w:eastAsia="宋体" w:hAnsi="宋体" w:cs="宋体"/>
          <w:u w:val="none"/>
          <w:sz w:val="21"/>
          <w:position w:val="0"/>
          <w:color w:val="000000"/>
          <w:noProof w:val="true"/>
          <w:spacing w:val="0"/>
          <w:w w:val="100"/>
        </w:rPr>
        <w:t>实告</w:t>
      </w:r>
      <w:r>
        <w:rPr w:spacing="3">
          <w:rFonts w:ascii="宋体" w:eastAsia="宋体" w:hAnsi="宋体" w:cs="宋体"/>
          <w:u w:val="none"/>
          <w:sz w:val="21"/>
          <w:position w:val="0"/>
          <w:color w:val="000000"/>
          <w:noProof w:val="true"/>
          <w:spacing w:val="0"/>
          <w:w w:val="100"/>
        </w:rPr>
        <w:t>知义</w:t>
      </w:r>
      <w:r>
        <w:rPr w:spacing="3">
          <w:rFonts w:ascii="宋体" w:eastAsia="宋体" w:hAnsi="宋体" w:cs="宋体"/>
          <w:u w:val="none"/>
          <w:sz w:val="21"/>
          <w:position w:val="0"/>
          <w:color w:val="000000"/>
          <w:noProof w:val="true"/>
          <w:spacing w:val="-1"/>
          <w:w w:val="100"/>
        </w:rPr>
        <w:t>务</w:t>
      </w:r>
      <w:r>
        <w:rPr w:spacing="3">
          <w:rFonts w:ascii="宋体" w:eastAsia="宋体" w:hAnsi="宋体" w:cs="宋体"/>
          <w:u w:val="none"/>
          <w:sz w:val="21"/>
          <w:position w:val="0"/>
          <w:color w:val="000000"/>
          <w:noProof w:val="true"/>
          <w:spacing w:val="0"/>
          <w:w w:val="100"/>
        </w:rPr>
        <w:t>，对</w:t>
      </w:r>
      <w:r>
        <w:rPr w:spacing="3">
          <w:rFonts w:ascii="宋体" w:eastAsia="宋体" w:hAnsi="宋体" w:cs="宋体"/>
          <w:u w:val="none"/>
          <w:sz w:val="21"/>
          <w:position w:val="0"/>
          <w:color w:val="000000"/>
          <w:noProof w:val="true"/>
          <w:spacing w:val="0"/>
          <w:w w:val="100"/>
        </w:rPr>
        <w:t>保险</w:t>
      </w:r>
      <w:r>
        <w:rPr w:spacing="3">
          <w:rFonts w:ascii="宋体" w:eastAsia="宋体" w:hAnsi="宋体" w:cs="宋体"/>
          <w:u w:val="none"/>
          <w:sz w:val="21"/>
          <w:position w:val="0"/>
          <w:color w:val="000000"/>
          <w:noProof w:val="true"/>
          <w:spacing w:val="-1"/>
          <w:w w:val="100"/>
        </w:rPr>
        <w:t>事</w:t>
      </w:r>
      <w:r>
        <w:rPr w:spacing="3">
          <w:rFonts w:ascii="宋体" w:eastAsia="宋体" w:hAnsi="宋体" w:cs="宋体"/>
          <w:u w:val="none"/>
          <w:sz w:val="21"/>
          <w:position w:val="0"/>
          <w:color w:val="000000"/>
          <w:noProof w:val="true"/>
          <w:spacing w:val="0"/>
          <w:w w:val="100"/>
        </w:rPr>
        <w:t>故的</w:t>
      </w:r>
      <w:r>
        <w:rPr w:spacing="3">
          <w:rFonts w:ascii="宋体" w:eastAsia="宋体" w:hAnsi="宋体" w:cs="宋体"/>
          <w:u w:val="none"/>
          <w:sz w:val="21"/>
          <w:position w:val="0"/>
          <w:color w:val="000000"/>
          <w:noProof w:val="true"/>
          <w:spacing w:val="0"/>
          <w:w w:val="100"/>
        </w:rPr>
        <w:t>发生</w:t>
      </w:r>
      <w:r>
        <w:rPr w:spacing="3">
          <w:rFonts w:ascii="宋体" w:eastAsia="宋体" w:hAnsi="宋体" w:cs="宋体"/>
          <w:u w:val="none"/>
          <w:sz w:val="21"/>
          <w:position w:val="0"/>
          <w:color w:val="000000"/>
          <w:noProof w:val="true"/>
          <w:spacing w:val="-1"/>
          <w:w w:val="100"/>
        </w:rPr>
        <w:t>有</w:t>
      </w:r>
      <w:r>
        <w:rPr w:spacing="3">
          <w:rFonts w:ascii="宋体" w:eastAsia="宋体" w:hAnsi="宋体" w:cs="宋体"/>
          <w:u w:val="none"/>
          <w:sz w:val="21"/>
          <w:position w:val="0"/>
          <w:color w:val="000000"/>
          <w:noProof w:val="true"/>
          <w:spacing w:val="0"/>
          <w:w w:val="100"/>
        </w:rPr>
        <w:t>严重</w:t>
      </w:r>
      <w:r>
        <w:rPr w:spacing="3">
          <w:rFonts w:ascii="宋体" w:eastAsia="宋体" w:hAnsi="宋体" w:cs="宋体"/>
          <w:u w:val="none"/>
          <w:sz w:val="21"/>
          <w:position w:val="0"/>
          <w:color w:val="000000"/>
          <w:noProof w:val="true"/>
          <w:spacing w:val="0"/>
          <w:w w:val="100"/>
        </w:rPr>
        <w:t>影响</w:t>
      </w:r>
      <w:r>
        <w:rPr w:spacing="3">
          <w:rFonts w:ascii="宋体" w:eastAsia="宋体" w:hAnsi="宋体" w:cs="宋体"/>
          <w:u w:val="none"/>
          <w:sz w:val="21"/>
          <w:position w:val="0"/>
          <w:color w:val="000000"/>
          <w:noProof w:val="true"/>
          <w:spacing w:val="-1"/>
          <w:w w:val="100"/>
        </w:rPr>
        <w:t>的</w:t>
      </w:r>
      <w:r>
        <w:rPr w:spacing="3">
          <w:rFonts w:ascii="宋体" w:eastAsia="宋体" w:hAnsi="宋体" w:cs="宋体"/>
          <w:u w:val="none"/>
          <w:sz w:val="21"/>
          <w:position w:val="0"/>
          <w:color w:val="000000"/>
          <w:noProof w:val="true"/>
          <w:spacing w:val="0"/>
          <w:w w:val="100"/>
        </w:rPr>
        <w:t>，保</w:t>
      </w:r>
      <w:r>
        <w:rPr w:spacing="3">
          <w:rFonts w:ascii="宋体" w:eastAsia="宋体" w:hAnsi="宋体" w:cs="宋体"/>
          <w:u w:val="none"/>
          <w:sz w:val="21"/>
          <w:position w:val="0"/>
          <w:color w:val="000000"/>
          <w:noProof w:val="true"/>
          <w:spacing w:val="0"/>
          <w:w w:val="100"/>
        </w:rPr>
        <w:t>险人</w:t>
      </w:r>
      <w:r>
        <w:rPr>
          <w:rFonts w:ascii="宋体" w:eastAsia="宋体" w:hAnsi="宋体" w:cs="宋体"/>
          <w:u w:val="none"/>
          <w:sz w:val="21"/>
          <w:position w:val="0"/>
          <w:color w:val="000000"/>
          <w:noProof w:val="true"/>
          <w:spacing w:val="-1"/>
          <w:w w:val="100"/>
        </w:rPr>
        <w:t>对</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0"/>
          <w:w w:val="100"/>
        </w:rPr>
        <w:t>于合同解除前发生的保险事故，不承担给付保险金责任，但应当退还保险费。</w:t>
      </w:r>
    </w:p>
    <w:p w:rsidR="005A76FB" w:rsidRDefault="005A76FB" w:rsidP="005A76FB">
      <w:pPr>
        <w:spacing w:before="0" w:after="0" w:line="428" w:lineRule="exact"/>
        <w:ind w:firstLine="420" w:left="155"/>
        <w:jc w:val="left"/>
        <w:rPr/>
      </w:pPr>
      <w:r>
        <w:rPr>
          <w:rFonts w:ascii="宋体" w:eastAsia="宋体" w:hAnsi="宋体" w:cs="宋体"/>
          <w:u w:val="none"/>
          <w:sz w:val="21"/>
          <w:position w:val="0"/>
          <w:color w:val="000000"/>
          <w:noProof w:val="true"/>
          <w:spacing w:val="-3"/>
          <w:w w:val="100"/>
        </w:rPr>
        <w:t>保险人在合同订立时已经知道投保人未如实告知的情况的，保险人不得解除合同；发生</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保险事故的，保险人应当承担赔偿或者给付保险金的责任。</w:t>
      </w:r>
    </w:p>
    <w:p w:rsidR="005A76FB" w:rsidRDefault="005A76FB" w:rsidP="005A76FB">
      <w:pPr>
        <w:spacing w:before="0" w:after="0" w:lineRule="exact" w:line="240"/>
        <w:ind w:firstLine="0" w:left="155"/>
        <w:rPr/>
      </w:pPr>
    </w:p>
    <w:p w:rsidR="005A76FB" w:rsidRDefault="005A76FB" w:rsidP="005A76FB">
      <w:pPr>
        <w:spacing w:before="0" w:after="0" w:lineRule="exact" w:line="240"/>
        <w:ind w:firstLine="0" w:left="155"/>
        <w:rPr/>
      </w:pPr>
    </w:p>
    <w:p w:rsidR="005A76FB" w:rsidRDefault="005A76FB" w:rsidP="005A76FB">
      <w:pPr>
        <w:spacing w:before="0" w:after="0" w:line="377" w:lineRule="exact"/>
        <w:ind w:firstLine="472" w:left="155"/>
        <w:jc w:val="left"/>
        <w:rPr/>
      </w:pPr>
      <w:r>
        <w:rPr>
          <w:rFonts w:ascii="宋体" w:eastAsia="宋体" w:hAnsi="宋体" w:cs="宋体"/>
          <w:u w:val="none"/>
          <w:sz w:val="21"/>
          <w:position w:val="0"/>
          <w:color w:val="000000"/>
          <w:noProof w:val="true"/>
          <w:spacing w:val="0"/>
          <w:w w:val="100"/>
        </w:rPr>
        <w:t>第十七条</w:t>
      </w:r>
    </w:p>
    <w:p w:rsidR="005A76FB" w:rsidRDefault="005A76FB" w:rsidP="005A76FB">
      <w:pPr>
        <w:spacing w:before="0" w:after="0" w:line="427" w:lineRule="exact"/>
        <w:ind w:firstLine="420" w:left="155"/>
        <w:jc w:val="left"/>
        <w:rPr/>
      </w:pPr>
      <w:r>
        <w:rPr>
          <w:rFonts w:ascii="宋体" w:hAnsi="宋体" w:cs="宋体"/>
          <w:u w:val="none"/>
          <w:sz w:val="21"/>
          <w:position w:val="0"/>
          <w:color w:val="000000"/>
          <w:noProof w:val="true"/>
          <w:spacing w:val="-3"/>
          <w:w w:val="100"/>
        </w:rPr>
        <w:t>投保人住址或通讯地址变更时，应及时以书面形式通知保险人。投保人未通知的，保险</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人按本保险合同所载的最后住所或通讯地址发送的有关通知，均视为已发送给投保人。</w:t>
      </w:r>
    </w:p>
    <w:p w:rsidR="005A76FB" w:rsidRDefault="005A76FB" w:rsidP="005A76FB">
      <w:pPr>
        <w:spacing w:before="0" w:after="0" w:lineRule="exact" w:line="240"/>
        <w:ind w:firstLine="0" w:left="155"/>
        <w:rPr/>
      </w:pPr>
    </w:p>
    <w:p w:rsidR="005A76FB" w:rsidRDefault="005A76FB" w:rsidP="005A76FB">
      <w:pPr>
        <w:spacing w:before="0" w:after="0" w:lineRule="exact" w:line="240"/>
        <w:ind w:firstLine="0" w:left="155"/>
        <w:rPr/>
      </w:pPr>
    </w:p>
    <w:p w:rsidR="005A76FB" w:rsidRDefault="005A76FB" w:rsidP="005A76FB">
      <w:pPr>
        <w:spacing w:before="0" w:after="0" w:line="377" w:lineRule="exact"/>
        <w:ind w:firstLine="472" w:left="155"/>
        <w:jc w:val="left"/>
        <w:rPr/>
      </w:pPr>
      <w:r>
        <w:rPr>
          <w:rFonts w:ascii="宋体" w:eastAsia="宋体" w:hAnsi="宋体" w:cs="宋体"/>
          <w:u w:val="none"/>
          <w:sz w:val="21"/>
          <w:position w:val="0"/>
          <w:color w:val="000000"/>
          <w:noProof w:val="true"/>
          <w:spacing w:val="0"/>
          <w:w w:val="100"/>
        </w:rPr>
        <w:t>第十八条</w:t>
      </w:r>
    </w:p>
    <w:p w:rsidR="005A76FB" w:rsidRDefault="005A76FB" w:rsidP="005A76FB">
      <w:pPr>
        <w:spacing w:before="0" w:after="0" w:line="428" w:lineRule="exact"/>
        <w:ind w:firstLine="420" w:left="155"/>
        <w:jc w:val="left"/>
        <w:rPr/>
      </w:pPr>
      <w:r>
        <w:rPr>
          <w:rFonts w:ascii="宋体" w:hAnsi="宋体" w:cs="宋体"/>
          <w:u w:val="none"/>
          <w:sz w:val="21"/>
          <w:position w:val="0"/>
          <w:color w:val="000000"/>
          <w:noProof w:val="true"/>
          <w:spacing w:val="-3"/>
          <w:w w:val="100"/>
        </w:rPr>
        <w:t>投保人、被保险人或者保险金受益人知道保险事故发生后，应当及时通知保险人。故意</w:t>
      </w:r>
    </w:p>
    <w:p w:rsidR="005A76FB" w:rsidRDefault="005A76FB" w:rsidP="005A76FB">
      <w:pPr>
        <w:spacing w:before="0" w:after="0" w:line="272" w:lineRule="exact"/>
        <w:ind w:firstLine="0" w:left="155"/>
        <w:jc w:val="left"/>
        <w:rPr/>
      </w:pPr>
      <w:r>
        <w:rPr w:spacing="3">
          <w:rFonts w:ascii="宋体" w:eastAsia="宋体" w:hAnsi="宋体" w:cs="宋体"/>
          <w:u w:val="none"/>
          <w:sz w:val="21"/>
          <w:position w:val="0"/>
          <w:color w:val="000000"/>
          <w:noProof w:val="true"/>
          <w:spacing w:val="-1"/>
          <w:w w:val="100"/>
        </w:rPr>
        <w:t>或</w:t>
      </w:r>
      <w:r>
        <w:rPr w:spacing="3">
          <w:rFonts w:ascii="宋体" w:eastAsia="宋体" w:hAnsi="宋体" w:cs="宋体"/>
          <w:u w:val="none"/>
          <w:sz w:val="21"/>
          <w:position w:val="0"/>
          <w:color w:val="000000"/>
          <w:noProof w:val="true"/>
          <w:spacing w:val="-1"/>
          <w:w w:val="100"/>
        </w:rPr>
        <w:t>者</w:t>
      </w:r>
      <w:r>
        <w:rPr w:spacing="2">
          <w:rFonts w:ascii="宋体" w:eastAsia="宋体" w:hAnsi="宋体" w:cs="宋体"/>
          <w:u w:val="none"/>
          <w:sz w:val="21"/>
          <w:position w:val="0"/>
          <w:color w:val="000000"/>
          <w:noProof w:val="true"/>
          <w:spacing w:val="-1"/>
          <w:w w:val="100"/>
        </w:rPr>
        <w:t>因</w:t>
      </w:r>
      <w:r>
        <w:rPr w:spacing="3">
          <w:rFonts w:ascii="宋体" w:eastAsia="宋体" w:hAnsi="宋体" w:cs="宋体"/>
          <w:u w:val="none"/>
          <w:sz w:val="21"/>
          <w:position w:val="0"/>
          <w:color w:val="000000"/>
          <w:noProof w:val="true"/>
          <w:spacing w:val="-1"/>
          <w:w w:val="100"/>
        </w:rPr>
        <w:t>重</w:t>
      </w:r>
      <w:r>
        <w:rPr w:spacing="2">
          <w:rFonts w:ascii="宋体" w:eastAsia="宋体" w:hAnsi="宋体" w:cs="宋体"/>
          <w:u w:val="none"/>
          <w:sz w:val="21"/>
          <w:position w:val="0"/>
          <w:color w:val="000000"/>
          <w:noProof w:val="true"/>
          <w:spacing w:val="-1"/>
          <w:w w:val="100"/>
        </w:rPr>
        <w:t>大</w:t>
      </w:r>
      <w:r>
        <w:rPr w:spacing="3">
          <w:rFonts w:ascii="宋体" w:eastAsia="宋体" w:hAnsi="宋体" w:cs="宋体"/>
          <w:u w:val="none"/>
          <w:sz w:val="21"/>
          <w:position w:val="0"/>
          <w:color w:val="000000"/>
          <w:noProof w:val="true"/>
          <w:spacing w:val="-1"/>
          <w:w w:val="100"/>
        </w:rPr>
        <w:t>过</w:t>
      </w:r>
      <w:r>
        <w:rPr w:spacing="3">
          <w:rFonts w:ascii="宋体" w:eastAsia="宋体" w:hAnsi="宋体" w:cs="宋体"/>
          <w:u w:val="none"/>
          <w:sz w:val="21"/>
          <w:position w:val="0"/>
          <w:color w:val="000000"/>
          <w:noProof w:val="true"/>
          <w:spacing w:val="-1"/>
          <w:w w:val="100"/>
        </w:rPr>
        <w:t>失</w:t>
      </w:r>
      <w:r>
        <w:rPr w:spacing="2">
          <w:rFonts w:ascii="宋体" w:eastAsia="宋体" w:hAnsi="宋体" w:cs="宋体"/>
          <w:u w:val="none"/>
          <w:sz w:val="21"/>
          <w:position w:val="0"/>
          <w:color w:val="000000"/>
          <w:noProof w:val="true"/>
          <w:spacing w:val="-1"/>
          <w:w w:val="100"/>
        </w:rPr>
        <w:t>未</w:t>
      </w:r>
      <w:r>
        <w:rPr w:spacing="3">
          <w:rFonts w:ascii="宋体" w:eastAsia="宋体" w:hAnsi="宋体" w:cs="宋体"/>
          <w:u w:val="none"/>
          <w:sz w:val="21"/>
          <w:position w:val="0"/>
          <w:color w:val="000000"/>
          <w:noProof w:val="true"/>
          <w:spacing w:val="-1"/>
          <w:w w:val="100"/>
        </w:rPr>
        <w:t>及</w:t>
      </w:r>
      <w:r>
        <w:rPr w:spacing="2">
          <w:rFonts w:ascii="宋体" w:eastAsia="宋体" w:hAnsi="宋体" w:cs="宋体"/>
          <w:u w:val="none"/>
          <w:sz w:val="21"/>
          <w:position w:val="0"/>
          <w:color w:val="000000"/>
          <w:noProof w:val="true"/>
          <w:spacing w:val="-1"/>
          <w:w w:val="100"/>
        </w:rPr>
        <w:t>时</w:t>
      </w:r>
      <w:r>
        <w:rPr w:spacing="3">
          <w:rFonts w:ascii="宋体" w:eastAsia="宋体" w:hAnsi="宋体" w:cs="宋体"/>
          <w:u w:val="none"/>
          <w:sz w:val="21"/>
          <w:position w:val="0"/>
          <w:color w:val="000000"/>
          <w:noProof w:val="true"/>
          <w:spacing w:val="-1"/>
          <w:w w:val="100"/>
        </w:rPr>
        <w:t>通</w:t>
      </w:r>
      <w:r>
        <w:rPr w:spacing="3">
          <w:rFonts w:ascii="宋体" w:eastAsia="宋体" w:hAnsi="宋体" w:cs="宋体"/>
          <w:u w:val="none"/>
          <w:sz w:val="21"/>
          <w:position w:val="0"/>
          <w:color w:val="000000"/>
          <w:noProof w:val="true"/>
          <w:spacing w:val="-1"/>
          <w:w w:val="100"/>
        </w:rPr>
        <w:t>知</w:t>
      </w:r>
      <w:r>
        <w:rPr w:spacing="2">
          <w:rFonts w:ascii="宋体" w:eastAsia="宋体" w:hAnsi="宋体" w:cs="宋体"/>
          <w:u w:val="none"/>
          <w:sz w:val="21"/>
          <w:position w:val="0"/>
          <w:color w:val="000000"/>
          <w:noProof w:val="true"/>
          <w:spacing w:val="-1"/>
          <w:w w:val="100"/>
        </w:rPr>
        <w:t>，</w:t>
      </w:r>
      <w:r>
        <w:rPr w:spacing="3">
          <w:rFonts w:ascii="宋体" w:eastAsia="宋体" w:hAnsi="宋体" w:cs="宋体"/>
          <w:u w:val="none"/>
          <w:sz w:val="21"/>
          <w:position w:val="0"/>
          <w:color w:val="000000"/>
          <w:noProof w:val="true"/>
          <w:spacing w:val="-1"/>
          <w:w w:val="100"/>
        </w:rPr>
        <w:t>致</w:t>
      </w:r>
      <w:r>
        <w:rPr w:spacing="2">
          <w:rFonts w:ascii="宋体" w:eastAsia="宋体" w:hAnsi="宋体" w:cs="宋体"/>
          <w:u w:val="none"/>
          <w:sz w:val="21"/>
          <w:position w:val="0"/>
          <w:color w:val="000000"/>
          <w:noProof w:val="true"/>
          <w:spacing w:val="-1"/>
          <w:w w:val="100"/>
        </w:rPr>
        <w:t>使</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1"/>
          <w:w w:val="100"/>
        </w:rPr>
        <w:t>险</w:t>
      </w:r>
      <w:r>
        <w:rPr w:spacing="2">
          <w:rFonts w:ascii="宋体" w:eastAsia="宋体" w:hAnsi="宋体" w:cs="宋体"/>
          <w:u w:val="none"/>
          <w:sz w:val="21"/>
          <w:position w:val="0"/>
          <w:color w:val="000000"/>
          <w:noProof w:val="true"/>
          <w:spacing w:val="-1"/>
          <w:w w:val="100"/>
        </w:rPr>
        <w:t>事</w:t>
      </w:r>
      <w:r>
        <w:rPr w:spacing="3">
          <w:rFonts w:ascii="宋体" w:eastAsia="宋体" w:hAnsi="宋体" w:cs="宋体"/>
          <w:u w:val="none"/>
          <w:sz w:val="21"/>
          <w:position w:val="0"/>
          <w:color w:val="000000"/>
          <w:noProof w:val="true"/>
          <w:spacing w:val="-1"/>
          <w:w w:val="100"/>
        </w:rPr>
        <w:t>故</w:t>
      </w:r>
      <w:r>
        <w:rPr w:spacing="2">
          <w:rFonts w:ascii="宋体" w:eastAsia="宋体" w:hAnsi="宋体" w:cs="宋体"/>
          <w:u w:val="none"/>
          <w:sz w:val="21"/>
          <w:position w:val="0"/>
          <w:color w:val="000000"/>
          <w:noProof w:val="true"/>
          <w:spacing w:val="-1"/>
          <w:w w:val="100"/>
        </w:rPr>
        <w:t>的</w:t>
      </w:r>
      <w:r>
        <w:rPr w:spacing="3">
          <w:rFonts w:ascii="宋体" w:eastAsia="宋体" w:hAnsi="宋体" w:cs="宋体"/>
          <w:u w:val="none"/>
          <w:sz w:val="21"/>
          <w:position w:val="0"/>
          <w:color w:val="000000"/>
          <w:noProof w:val="true"/>
          <w:spacing w:val="-1"/>
          <w:w w:val="100"/>
        </w:rPr>
        <w:t>性</w:t>
      </w:r>
      <w:r>
        <w:rPr w:spacing="3">
          <w:rFonts w:ascii="宋体" w:eastAsia="宋体" w:hAnsi="宋体" w:cs="宋体"/>
          <w:u w:val="none"/>
          <w:sz w:val="21"/>
          <w:position w:val="0"/>
          <w:color w:val="000000"/>
          <w:noProof w:val="true"/>
          <w:spacing w:val="-1"/>
          <w:w w:val="100"/>
        </w:rPr>
        <w:t>质</w:t>
      </w:r>
      <w:r>
        <w:rPr w:spacing="2">
          <w:rFonts w:ascii="宋体" w:hAnsi="宋体" w:cs="宋体"/>
          <w:u w:val="none"/>
          <w:sz w:val="21"/>
          <w:position w:val="0"/>
          <w:color w:val="000000"/>
          <w:noProof w:val="true"/>
          <w:spacing w:val="-1"/>
          <w:w w:val="100"/>
        </w:rPr>
        <w:t>、</w:t>
      </w:r>
      <w:r>
        <w:rPr w:spacing="3">
          <w:rFonts w:ascii="宋体" w:eastAsia="宋体" w:hAnsi="宋体" w:cs="宋体"/>
          <w:u w:val="none"/>
          <w:sz w:val="21"/>
          <w:position w:val="0"/>
          <w:color w:val="000000"/>
          <w:noProof w:val="true"/>
          <w:spacing w:val="-1"/>
          <w:w w:val="100"/>
        </w:rPr>
        <w:t>原</w:t>
      </w:r>
      <w:r>
        <w:rPr w:spacing="2">
          <w:rFonts w:ascii="宋体" w:eastAsia="宋体" w:hAnsi="宋体" w:cs="宋体"/>
          <w:u w:val="none"/>
          <w:sz w:val="21"/>
          <w:position w:val="0"/>
          <w:color w:val="000000"/>
          <w:noProof w:val="true"/>
          <w:spacing w:val="-1"/>
          <w:w w:val="100"/>
        </w:rPr>
        <w:t>因</w:t>
      </w:r>
      <w:r>
        <w:rPr w:spacing="3">
          <w:rFonts w:ascii="宋体" w:hAnsi="宋体" w:cs="宋体"/>
          <w:u w:val="none"/>
          <w:sz w:val="21"/>
          <w:position w:val="0"/>
          <w:color w:val="000000"/>
          <w:noProof w:val="true"/>
          <w:spacing w:val="-1"/>
          <w:w w:val="100"/>
        </w:rPr>
        <w:t>、</w:t>
      </w:r>
      <w:r>
        <w:rPr w:spacing="3">
          <w:rFonts w:ascii="宋体" w:eastAsia="宋体" w:hAnsi="宋体" w:cs="宋体"/>
          <w:u w:val="none"/>
          <w:sz w:val="21"/>
          <w:position w:val="0"/>
          <w:color w:val="000000"/>
          <w:noProof w:val="true"/>
          <w:spacing w:val="-1"/>
          <w:w w:val="100"/>
        </w:rPr>
        <w:t>损</w:t>
      </w:r>
      <w:r>
        <w:rPr w:spacing="2">
          <w:rFonts w:ascii="宋体" w:eastAsia="宋体" w:hAnsi="宋体" w:cs="宋体"/>
          <w:u w:val="none"/>
          <w:sz w:val="21"/>
          <w:position w:val="0"/>
          <w:color w:val="000000"/>
          <w:noProof w:val="true"/>
          <w:spacing w:val="-1"/>
          <w:w w:val="100"/>
        </w:rPr>
        <w:t>失</w:t>
      </w:r>
      <w:r>
        <w:rPr w:spacing="3">
          <w:rFonts w:ascii="宋体" w:eastAsia="宋体" w:hAnsi="宋体" w:cs="宋体"/>
          <w:u w:val="none"/>
          <w:sz w:val="21"/>
          <w:position w:val="0"/>
          <w:color w:val="000000"/>
          <w:noProof w:val="true"/>
          <w:spacing w:val="-1"/>
          <w:w w:val="100"/>
        </w:rPr>
        <w:t>程</w:t>
      </w:r>
      <w:r>
        <w:rPr w:spacing="2">
          <w:rFonts w:ascii="宋体" w:eastAsia="宋体" w:hAnsi="宋体" w:cs="宋体"/>
          <w:u w:val="none"/>
          <w:sz w:val="21"/>
          <w:position w:val="0"/>
          <w:color w:val="000000"/>
          <w:noProof w:val="true"/>
          <w:spacing w:val="-1"/>
          <w:w w:val="100"/>
        </w:rPr>
        <w:t>度</w:t>
      </w:r>
      <w:r>
        <w:rPr w:spacing="3">
          <w:rFonts w:ascii="宋体" w:eastAsia="宋体" w:hAnsi="宋体" w:cs="宋体"/>
          <w:u w:val="none"/>
          <w:sz w:val="21"/>
          <w:position w:val="0"/>
          <w:color w:val="000000"/>
          <w:noProof w:val="true"/>
          <w:spacing w:val="-1"/>
          <w:w w:val="100"/>
        </w:rPr>
        <w:t>等</w:t>
      </w:r>
      <w:r>
        <w:rPr w:spacing="3">
          <w:rFonts w:ascii="宋体" w:eastAsia="宋体" w:hAnsi="宋体" w:cs="宋体"/>
          <w:u w:val="none"/>
          <w:sz w:val="21"/>
          <w:position w:val="0"/>
          <w:color w:val="000000"/>
          <w:noProof w:val="true"/>
          <w:spacing w:val="-1"/>
          <w:w w:val="100"/>
        </w:rPr>
        <w:t>难</w:t>
      </w:r>
      <w:r>
        <w:rPr w:spacing="2">
          <w:rFonts w:ascii="宋体" w:eastAsia="宋体" w:hAnsi="宋体" w:cs="宋体"/>
          <w:u w:val="none"/>
          <w:sz w:val="21"/>
          <w:position w:val="0"/>
          <w:color w:val="000000"/>
          <w:noProof w:val="true"/>
          <w:spacing w:val="-1"/>
          <w:w w:val="100"/>
        </w:rPr>
        <w:t>以</w:t>
      </w:r>
      <w:r>
        <w:rPr w:spacing="3">
          <w:rFonts w:ascii="宋体" w:eastAsia="宋体" w:hAnsi="宋体" w:cs="宋体"/>
          <w:u w:val="none"/>
          <w:sz w:val="21"/>
          <w:position w:val="0"/>
          <w:color w:val="000000"/>
          <w:noProof w:val="true"/>
          <w:spacing w:val="-1"/>
          <w:w w:val="100"/>
        </w:rPr>
        <w:t>确</w:t>
      </w:r>
      <w:r>
        <w:rPr w:spacing="2">
          <w:rFonts w:ascii="宋体" w:eastAsia="宋体" w:hAnsi="宋体" w:cs="宋体"/>
          <w:u w:val="none"/>
          <w:sz w:val="21"/>
          <w:position w:val="0"/>
          <w:color w:val="000000"/>
          <w:noProof w:val="true"/>
          <w:spacing w:val="-1"/>
          <w:w w:val="100"/>
        </w:rPr>
        <w:t>定</w:t>
      </w:r>
      <w:r>
        <w:rPr w:spacing="3">
          <w:rFonts w:ascii="宋体" w:eastAsia="宋体" w:hAnsi="宋体" w:cs="宋体"/>
          <w:u w:val="none"/>
          <w:sz w:val="21"/>
          <w:position w:val="0"/>
          <w:color w:val="000000"/>
          <w:noProof w:val="true"/>
          <w:spacing w:val="-1"/>
          <w:w w:val="100"/>
        </w:rPr>
        <w:t>的</w:t>
      </w:r>
      <w:r>
        <w:rPr w:spacing="3">
          <w:rFonts w:ascii="宋体" w:eastAsia="宋体" w:hAnsi="宋体" w:cs="宋体"/>
          <w:u w:val="none"/>
          <w:sz w:val="21"/>
          <w:position w:val="0"/>
          <w:color w:val="000000"/>
          <w:noProof w:val="true"/>
          <w:spacing w:val="-1"/>
          <w:w w:val="100"/>
        </w:rPr>
        <w:t>，</w:t>
      </w:r>
      <w:r>
        <w:rPr>
          <w:rFonts w:ascii="宋体" w:eastAsia="宋体" w:hAnsi="宋体" w:cs="宋体"/>
          <w:u w:val="none"/>
          <w:sz w:val="21"/>
          <w:position w:val="0"/>
          <w:color w:val="000000"/>
          <w:noProof w:val="true"/>
          <w:spacing w:val="0"/>
          <w:w w:val="100"/>
        </w:rPr>
        <w:t>保险</w:t>
      </w:r>
    </w:p>
    <w:p w:rsidR="005A76FB" w:rsidRDefault="005A76FB" w:rsidP="005A76FB">
      <w:pPr>
        <w:spacing w:before="0" w:after="0" w:line="272" w:lineRule="exact"/>
        <w:ind w:firstLine="0" w:left="155"/>
        <w:jc w:val="left"/>
        <w:rPr/>
      </w:pPr>
      <w:r>
        <w:rPr w:spacing="3">
          <w:rFonts w:ascii="宋体" w:eastAsia="宋体" w:hAnsi="宋体" w:cs="宋体"/>
          <w:u w:val="none"/>
          <w:sz w:val="21"/>
          <w:position w:val="0"/>
          <w:color w:val="000000"/>
          <w:noProof w:val="true"/>
          <w:spacing w:val="-1"/>
          <w:w w:val="100"/>
        </w:rPr>
        <w:t>人</w:t>
      </w:r>
      <w:r>
        <w:rPr w:spacing="3">
          <w:rFonts w:ascii="宋体" w:eastAsia="宋体" w:hAnsi="宋体" w:cs="宋体"/>
          <w:u w:val="none"/>
          <w:sz w:val="21"/>
          <w:position w:val="0"/>
          <w:color w:val="000000"/>
          <w:noProof w:val="true"/>
          <w:spacing w:val="-1"/>
          <w:w w:val="100"/>
        </w:rPr>
        <w:t>对</w:t>
      </w:r>
      <w:r>
        <w:rPr w:spacing="3">
          <w:rFonts w:ascii="宋体" w:eastAsia="宋体" w:hAnsi="宋体" w:cs="宋体"/>
          <w:u w:val="none"/>
          <w:sz w:val="21"/>
          <w:position w:val="0"/>
          <w:color w:val="000000"/>
          <w:noProof w:val="true"/>
          <w:spacing w:val="-1"/>
          <w:w w:val="100"/>
        </w:rPr>
        <w:t>无</w:t>
      </w:r>
      <w:r>
        <w:rPr w:spacing="3">
          <w:rFonts w:ascii="宋体" w:eastAsia="宋体" w:hAnsi="宋体" w:cs="宋体"/>
          <w:u w:val="none"/>
          <w:sz w:val="21"/>
          <w:position w:val="0"/>
          <w:color w:val="000000"/>
          <w:noProof w:val="true"/>
          <w:spacing w:val="-1"/>
          <w:w w:val="100"/>
        </w:rPr>
        <w:t>法</w:t>
      </w:r>
      <w:r>
        <w:rPr w:spacing="3">
          <w:rFonts w:ascii="宋体" w:eastAsia="宋体" w:hAnsi="宋体" w:cs="宋体"/>
          <w:u w:val="none"/>
          <w:sz w:val="21"/>
          <w:position w:val="0"/>
          <w:color w:val="000000"/>
          <w:noProof w:val="true"/>
          <w:spacing w:val="0"/>
          <w:w w:val="100"/>
        </w:rPr>
        <w:t>确定</w:t>
      </w:r>
      <w:r>
        <w:rPr w:spacing="3">
          <w:rFonts w:ascii="宋体" w:eastAsia="宋体" w:hAnsi="宋体" w:cs="宋体"/>
          <w:u w:val="none"/>
          <w:sz w:val="21"/>
          <w:position w:val="0"/>
          <w:color w:val="000000"/>
          <w:noProof w:val="true"/>
          <w:spacing w:val="-1"/>
          <w:w w:val="100"/>
        </w:rPr>
        <w:t>的</w:t>
      </w:r>
      <w:r>
        <w:rPr w:spacing="3">
          <w:rFonts w:ascii="宋体" w:eastAsia="宋体" w:hAnsi="宋体" w:cs="宋体"/>
          <w:u w:val="none"/>
          <w:sz w:val="21"/>
          <w:position w:val="0"/>
          <w:color w:val="000000"/>
          <w:noProof w:val="true"/>
          <w:spacing w:val="-1"/>
          <w:w w:val="100"/>
        </w:rPr>
        <w:t>部</w:t>
      </w:r>
      <w:r>
        <w:rPr w:spacing="3">
          <w:rFonts w:ascii="宋体" w:eastAsia="宋体" w:hAnsi="宋体" w:cs="宋体"/>
          <w:u w:val="none"/>
          <w:sz w:val="21"/>
          <w:position w:val="0"/>
          <w:color w:val="000000"/>
          <w:noProof w:val="true"/>
          <w:spacing w:val="-1"/>
          <w:w w:val="100"/>
        </w:rPr>
        <w:t>分</w:t>
      </w:r>
      <w:r>
        <w:rPr w:spacing="3">
          <w:rFonts w:ascii="宋体" w:eastAsia="宋体" w:hAnsi="宋体" w:cs="宋体"/>
          <w:u w:val="none"/>
          <w:sz w:val="21"/>
          <w:position w:val="0"/>
          <w:color w:val="000000"/>
          <w:noProof w:val="true"/>
          <w:spacing w:val="0"/>
          <w:w w:val="100"/>
        </w:rPr>
        <w:t>，不</w:t>
      </w:r>
      <w:r>
        <w:rPr w:spacing="3">
          <w:rFonts w:ascii="宋体" w:eastAsia="宋体" w:hAnsi="宋体" w:cs="宋体"/>
          <w:u w:val="none"/>
          <w:sz w:val="21"/>
          <w:position w:val="0"/>
          <w:color w:val="000000"/>
          <w:noProof w:val="true"/>
          <w:spacing w:val="-1"/>
          <w:w w:val="100"/>
        </w:rPr>
        <w:t>承</w:t>
      </w:r>
      <w:r>
        <w:rPr w:spacing="3">
          <w:rFonts w:ascii="宋体" w:eastAsia="宋体" w:hAnsi="宋体" w:cs="宋体"/>
          <w:u w:val="none"/>
          <w:sz w:val="21"/>
          <w:position w:val="0"/>
          <w:color w:val="000000"/>
          <w:noProof w:val="true"/>
          <w:spacing w:val="-1"/>
          <w:w w:val="100"/>
        </w:rPr>
        <w:t>担</w:t>
      </w:r>
      <w:r>
        <w:rPr w:spacing="3">
          <w:rFonts w:ascii="宋体" w:eastAsia="宋体" w:hAnsi="宋体" w:cs="宋体"/>
          <w:u w:val="none"/>
          <w:sz w:val="21"/>
          <w:position w:val="0"/>
          <w:color w:val="000000"/>
          <w:noProof w:val="true"/>
          <w:spacing w:val="-1"/>
          <w:w w:val="100"/>
        </w:rPr>
        <w:t>给</w:t>
      </w:r>
      <w:r>
        <w:rPr w:spacing="3">
          <w:rFonts w:ascii="宋体" w:eastAsia="宋体" w:hAnsi="宋体" w:cs="宋体"/>
          <w:u w:val="none"/>
          <w:sz w:val="21"/>
          <w:position w:val="0"/>
          <w:color w:val="000000"/>
          <w:noProof w:val="true"/>
          <w:spacing w:val="0"/>
          <w:w w:val="100"/>
        </w:rPr>
        <w:t>付保</w:t>
      </w:r>
      <w:r>
        <w:rPr w:spacing="3">
          <w:rFonts w:ascii="宋体" w:eastAsia="宋体" w:hAnsi="宋体" w:cs="宋体"/>
          <w:u w:val="none"/>
          <w:sz w:val="21"/>
          <w:position w:val="0"/>
          <w:color w:val="000000"/>
          <w:noProof w:val="true"/>
          <w:spacing w:val="-1"/>
          <w:w w:val="100"/>
        </w:rPr>
        <w:t>险</w:t>
      </w:r>
      <w:r>
        <w:rPr w:spacing="3">
          <w:rFonts w:ascii="宋体" w:eastAsia="宋体" w:hAnsi="宋体" w:cs="宋体"/>
          <w:u w:val="none"/>
          <w:sz w:val="21"/>
          <w:position w:val="0"/>
          <w:color w:val="000000"/>
          <w:noProof w:val="true"/>
          <w:spacing w:val="-1"/>
          <w:w w:val="100"/>
        </w:rPr>
        <w:t>金</w:t>
      </w:r>
      <w:r>
        <w:rPr w:spacing="3">
          <w:rFonts w:ascii="宋体" w:eastAsia="宋体" w:hAnsi="宋体" w:cs="宋体"/>
          <w:u w:val="none"/>
          <w:sz w:val="21"/>
          <w:position w:val="0"/>
          <w:color w:val="000000"/>
          <w:noProof w:val="true"/>
          <w:spacing w:val="-1"/>
          <w:w w:val="100"/>
        </w:rPr>
        <w:t>责</w:t>
      </w:r>
      <w:r>
        <w:rPr w:spacing="3">
          <w:rFonts w:ascii="宋体" w:eastAsia="宋体" w:hAnsi="宋体" w:cs="宋体"/>
          <w:u w:val="none"/>
          <w:sz w:val="21"/>
          <w:position w:val="0"/>
          <w:color w:val="000000"/>
          <w:noProof w:val="true"/>
          <w:spacing w:val="0"/>
          <w:w w:val="100"/>
        </w:rPr>
        <w:t>任，</w:t>
      </w:r>
      <w:r>
        <w:rPr w:spacing="3">
          <w:rFonts w:ascii="宋体" w:eastAsia="宋体" w:hAnsi="宋体" w:cs="宋体"/>
          <w:u w:val="none"/>
          <w:sz w:val="21"/>
          <w:position w:val="0"/>
          <w:color w:val="000000"/>
          <w:noProof w:val="true"/>
          <w:spacing w:val="1"/>
          <w:w w:val="100"/>
        </w:rPr>
        <w:t>但保险人通过其他途</w:t>
      </w:r>
      <w:r>
        <w:rPr w:spacing="3">
          <w:rFonts w:ascii="宋体" w:eastAsia="宋体" w:hAnsi="宋体" w:cs="宋体"/>
          <w:u w:val="none"/>
          <w:sz w:val="21"/>
          <w:position w:val="0"/>
          <w:color w:val="000000"/>
          <w:noProof w:val="true"/>
          <w:spacing w:val="0"/>
          <w:w w:val="100"/>
        </w:rPr>
        <w:t>径已经及时</w:t>
      </w:r>
      <w:r>
        <w:rPr w:spacing="3">
          <w:rFonts w:ascii="宋体" w:eastAsia="宋体" w:hAnsi="宋体" w:cs="宋体"/>
          <w:u w:val="none"/>
          <w:sz w:val="21"/>
          <w:position w:val="0"/>
          <w:color w:val="000000"/>
          <w:noProof w:val="true"/>
          <w:spacing w:val="0"/>
          <w:w w:val="100"/>
        </w:rPr>
        <w:t>知道或</w:t>
      </w:r>
      <w:r>
        <w:rPr>
          <w:rFonts w:ascii="宋体" w:eastAsia="宋体" w:hAnsi="宋体" w:cs="宋体"/>
          <w:u w:val="none"/>
          <w:sz w:val="21"/>
          <w:position w:val="0"/>
          <w:color w:val="000000"/>
          <w:noProof w:val="true"/>
          <w:spacing w:val="-1"/>
          <w:w w:val="100"/>
        </w:rPr>
        <w:t>者</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1"/>
          <w:w w:val="100"/>
        </w:rPr>
        <w:t>应当及时知道保险事故发生的除外。</w:t>
      </w:r>
    </w:p>
    <w:p w:rsidR="005A76FB" w:rsidRDefault="005A76FB" w:rsidP="005A76FB">
      <w:pPr>
        <w:spacing w:before="0" w:after="0" w:line="428" w:lineRule="exact"/>
        <w:ind w:firstLine="420" w:left="155"/>
        <w:jc w:val="left"/>
        <w:rPr/>
      </w:pPr>
      <w:r>
        <w:rPr>
          <w:rFonts w:ascii="宋体" w:hAnsi="宋体" w:cs="宋体"/>
          <w:u w:val="none"/>
          <w:sz w:val="21"/>
          <w:position w:val="0"/>
          <w:color w:val="000000"/>
          <w:noProof w:val="true"/>
          <w:spacing w:val="-1"/>
          <w:w w:val="100"/>
        </w:rPr>
        <w:t>上述约定，不包括因不可抗力而导致的迟延。</w:t>
      </w:r>
    </w:p>
    <w:p w:rsidR="005A76FB" w:rsidRDefault="005A76FB" w:rsidP="005A76FB">
      <w:pPr>
        <w:spacing w:before="0" w:after="0" w:lineRule="exact" w:line="240"/>
        <w:ind w:firstLine="420" w:left="155"/>
        <w:rPr/>
      </w:pPr>
    </w:p>
    <w:p w:rsidR="005A76FB" w:rsidRDefault="005A76FB" w:rsidP="005A76FB">
      <w:pPr>
        <w:spacing w:before="0" w:after="0" w:lineRule="exact" w:line="240"/>
        <w:ind w:firstLine="420" w:left="155"/>
        <w:rPr/>
      </w:pPr>
    </w:p>
    <w:p w:rsidR="005A76FB" w:rsidRDefault="005A76FB" w:rsidP="005A76FB">
      <w:pPr>
        <w:spacing w:before="0" w:after="0" w:line="377" w:lineRule="exact"/>
        <w:ind w:firstLine="3409" w:left="155"/>
        <w:jc w:val="left"/>
        <w:rPr/>
      </w:pPr>
      <w:r>
        <w:rPr>
          <w:rFonts w:ascii="宋体" w:eastAsia="宋体" w:hAnsi="宋体" w:cs="宋体"/>
          <w:u w:val="none"/>
          <w:sz w:val="21"/>
          <w:position w:val="0"/>
          <w:color w:val="000000"/>
          <w:noProof w:val="true"/>
          <w:spacing w:val="0"/>
          <w:w w:val="100"/>
        </w:rPr>
        <w:t>保险金申请与给付</w:t>
      </w:r>
    </w:p>
    <w:p w:rsidR="005A76FB" w:rsidRDefault="005A76FB" w:rsidP="005A76FB">
      <w:pPr>
        <w:spacing w:before="0" w:after="0" w:line="428" w:lineRule="exact"/>
        <w:ind w:firstLine="472" w:left="155"/>
        <w:jc w:val="left"/>
        <w:rPr/>
      </w:pPr>
      <w:r>
        <w:rPr>
          <w:rFonts w:ascii="宋体" w:eastAsia="宋体" w:hAnsi="宋体" w:cs="宋体"/>
          <w:u w:val="none"/>
          <w:sz w:val="21"/>
          <w:position w:val="0"/>
          <w:color w:val="000000"/>
          <w:noProof w:val="true"/>
          <w:spacing w:val="0"/>
          <w:w w:val="100"/>
        </w:rPr>
        <w:t>第十九条</w:t>
      </w:r>
    </w:p>
    <w:p w:rsidR="005A76FB" w:rsidRDefault="005A76FB" w:rsidP="005A76FB">
      <w:pPr>
        <w:spacing w:before="0" w:after="0" w:line="428" w:lineRule="exact"/>
        <w:ind w:firstLine="496" w:left="155"/>
        <w:jc w:val="left"/>
        <w:rPr/>
      </w:pPr>
      <w:r>
        <w:rPr>
          <w:rFonts w:ascii="宋体" w:hAnsi="宋体" w:cs="宋体"/>
          <w:u w:val="none"/>
          <w:sz w:val="21"/>
          <w:position w:val="0"/>
          <w:color w:val="000000"/>
          <w:noProof w:val="true"/>
          <w:spacing w:val="0"/>
          <w:w w:val="100"/>
        </w:rPr>
        <w:t>保险金申请人向保险人申请给付保险金时，应提交作为索赔依据的证明和资料。索赔</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3"/>
          <w:w w:val="100"/>
        </w:rPr>
        <w:t>申请人因特殊原因不能提供上述证明的，应提供其它合法有效的材料。索赔申请人未能及时</w:t>
      </w:r>
    </w:p>
    <w:p w:rsidR="005A76FB" w:rsidRDefault="005A76FB" w:rsidP="005A76FB">
      <w:pPr>
        <w:spacing w:before="0" w:after="0" w:line="272" w:lineRule="exact"/>
        <w:ind w:firstLine="0" w:left="155"/>
        <w:jc w:val="left"/>
        <w:rPr/>
      </w:pPr>
      <w:r>
        <w:rPr w:spacing="3">
          <w:rFonts w:ascii="宋体" w:eastAsia="宋体" w:hAnsi="宋体" w:cs="宋体"/>
          <w:u w:val="none"/>
          <w:sz w:val="21"/>
          <w:position w:val="0"/>
          <w:color w:val="000000"/>
          <w:noProof w:val="true"/>
          <w:spacing w:val="-1"/>
          <w:w w:val="100"/>
        </w:rPr>
        <w:t>提</w:t>
      </w:r>
      <w:r>
        <w:rPr w:spacing="3">
          <w:rFonts w:ascii="宋体" w:eastAsia="宋体" w:hAnsi="宋体" w:cs="宋体"/>
          <w:u w:val="none"/>
          <w:sz w:val="21"/>
          <w:position w:val="0"/>
          <w:color w:val="000000"/>
          <w:noProof w:val="true"/>
          <w:spacing w:val="-1"/>
          <w:w w:val="100"/>
        </w:rPr>
        <w:t>供</w:t>
      </w:r>
      <w:r>
        <w:rPr w:spacing="2">
          <w:rFonts w:ascii="宋体" w:eastAsia="宋体" w:hAnsi="宋体" w:cs="宋体"/>
          <w:u w:val="none"/>
          <w:sz w:val="21"/>
          <w:position w:val="0"/>
          <w:color w:val="000000"/>
          <w:noProof w:val="true"/>
          <w:spacing w:val="-1"/>
          <w:w w:val="100"/>
        </w:rPr>
        <w:t>有</w:t>
      </w:r>
      <w:r>
        <w:rPr w:spacing="3">
          <w:rFonts w:ascii="宋体" w:eastAsia="宋体" w:hAnsi="宋体" w:cs="宋体"/>
          <w:u w:val="none"/>
          <w:sz w:val="21"/>
          <w:position w:val="0"/>
          <w:color w:val="000000"/>
          <w:noProof w:val="true"/>
          <w:spacing w:val="-1"/>
          <w:w w:val="100"/>
        </w:rPr>
        <w:t>关</w:t>
      </w:r>
      <w:r>
        <w:rPr w:spacing="2">
          <w:rFonts w:ascii="宋体" w:eastAsia="宋体" w:hAnsi="宋体" w:cs="宋体"/>
          <w:u w:val="none"/>
          <w:sz w:val="21"/>
          <w:position w:val="0"/>
          <w:color w:val="000000"/>
          <w:noProof w:val="true"/>
          <w:spacing w:val="-1"/>
          <w:w w:val="100"/>
        </w:rPr>
        <w:t>材</w:t>
      </w:r>
      <w:r>
        <w:rPr w:spacing="3">
          <w:rFonts w:ascii="宋体" w:eastAsia="宋体" w:hAnsi="宋体" w:cs="宋体"/>
          <w:u w:val="none"/>
          <w:sz w:val="21"/>
          <w:position w:val="0"/>
          <w:color w:val="000000"/>
          <w:noProof w:val="true"/>
          <w:spacing w:val="-1"/>
          <w:w w:val="100"/>
        </w:rPr>
        <w:t>料</w:t>
      </w:r>
      <w:r>
        <w:rPr w:spacing="3">
          <w:rFonts w:ascii="宋体" w:eastAsia="宋体" w:hAnsi="宋体" w:cs="宋体"/>
          <w:u w:val="none"/>
          <w:sz w:val="21"/>
          <w:position w:val="0"/>
          <w:color w:val="000000"/>
          <w:noProof w:val="true"/>
          <w:spacing w:val="-1"/>
          <w:w w:val="100"/>
        </w:rPr>
        <w:t>，</w:t>
      </w:r>
      <w:r>
        <w:rPr w:spacing="2">
          <w:rFonts w:ascii="宋体" w:eastAsia="宋体" w:hAnsi="宋体" w:cs="宋体"/>
          <w:u w:val="none"/>
          <w:sz w:val="21"/>
          <w:position w:val="0"/>
          <w:color w:val="000000"/>
          <w:noProof w:val="true"/>
          <w:spacing w:val="-1"/>
          <w:w w:val="100"/>
        </w:rPr>
        <w:t>导</w:t>
      </w:r>
      <w:r>
        <w:rPr w:spacing="3">
          <w:rFonts w:ascii="宋体" w:eastAsia="宋体" w:hAnsi="宋体" w:cs="宋体"/>
          <w:u w:val="none"/>
          <w:sz w:val="21"/>
          <w:position w:val="0"/>
          <w:color w:val="000000"/>
          <w:noProof w:val="true"/>
          <w:spacing w:val="-1"/>
          <w:w w:val="100"/>
        </w:rPr>
        <w:t>致</w:t>
      </w:r>
      <w:r>
        <w:rPr w:spacing="2">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1"/>
          <w:w w:val="100"/>
        </w:rPr>
        <w:t>险</w:t>
      </w:r>
      <w:r>
        <w:rPr w:spacing="3">
          <w:rFonts w:ascii="宋体" w:eastAsia="宋体" w:hAnsi="宋体" w:cs="宋体"/>
          <w:u w:val="none"/>
          <w:sz w:val="21"/>
          <w:position w:val="0"/>
          <w:color w:val="000000"/>
          <w:noProof w:val="true"/>
          <w:spacing w:val="-1"/>
          <w:w w:val="100"/>
        </w:rPr>
        <w:t>人</w:t>
      </w:r>
      <w:r>
        <w:rPr w:spacing="2">
          <w:rFonts w:ascii="宋体" w:eastAsia="宋体" w:hAnsi="宋体" w:cs="宋体"/>
          <w:u w:val="none"/>
          <w:sz w:val="21"/>
          <w:position w:val="0"/>
          <w:color w:val="000000"/>
          <w:noProof w:val="true"/>
          <w:spacing w:val="-1"/>
          <w:w w:val="100"/>
        </w:rPr>
        <w:t>无</w:t>
      </w:r>
      <w:r>
        <w:rPr w:spacing="3">
          <w:rFonts w:ascii="宋体" w:eastAsia="宋体" w:hAnsi="宋体" w:cs="宋体"/>
          <w:u w:val="none"/>
          <w:sz w:val="21"/>
          <w:position w:val="0"/>
          <w:color w:val="000000"/>
          <w:noProof w:val="true"/>
          <w:spacing w:val="-1"/>
          <w:w w:val="100"/>
        </w:rPr>
        <w:t>法</w:t>
      </w:r>
      <w:r>
        <w:rPr w:spacing="2">
          <w:rFonts w:ascii="宋体" w:eastAsia="宋体" w:hAnsi="宋体" w:cs="宋体"/>
          <w:u w:val="none"/>
          <w:sz w:val="21"/>
          <w:position w:val="0"/>
          <w:color w:val="000000"/>
          <w:noProof w:val="true"/>
          <w:spacing w:val="-1"/>
          <w:w w:val="100"/>
        </w:rPr>
        <w:t>核</w:t>
      </w:r>
      <w:r>
        <w:rPr w:spacing="3">
          <w:rFonts w:ascii="宋体" w:eastAsia="宋体" w:hAnsi="宋体" w:cs="宋体"/>
          <w:u w:val="none"/>
          <w:sz w:val="21"/>
          <w:position w:val="0"/>
          <w:color w:val="000000"/>
          <w:noProof w:val="true"/>
          <w:spacing w:val="-1"/>
          <w:w w:val="100"/>
        </w:rPr>
        <w:t>实</w:t>
      </w:r>
      <w:r>
        <w:rPr w:spacing="3">
          <w:rFonts w:ascii="宋体" w:eastAsia="宋体" w:hAnsi="宋体" w:cs="宋体"/>
          <w:u w:val="none"/>
          <w:sz w:val="21"/>
          <w:position w:val="0"/>
          <w:color w:val="000000"/>
          <w:noProof w:val="true"/>
          <w:spacing w:val="-1"/>
          <w:w w:val="100"/>
        </w:rPr>
        <w:t>该</w:t>
      </w:r>
      <w:r>
        <w:rPr w:spacing="2">
          <w:rFonts w:ascii="宋体" w:eastAsia="宋体" w:hAnsi="宋体" w:cs="宋体"/>
          <w:u w:val="none"/>
          <w:sz w:val="21"/>
          <w:position w:val="0"/>
          <w:color w:val="000000"/>
          <w:noProof w:val="true"/>
          <w:spacing w:val="-1"/>
          <w:w w:val="100"/>
        </w:rPr>
        <w:t>申</w:t>
      </w:r>
      <w:r>
        <w:rPr w:spacing="3">
          <w:rFonts w:ascii="宋体" w:eastAsia="宋体" w:hAnsi="宋体" w:cs="宋体"/>
          <w:u w:val="none"/>
          <w:sz w:val="21"/>
          <w:position w:val="0"/>
          <w:color w:val="000000"/>
          <w:noProof w:val="true"/>
          <w:spacing w:val="-1"/>
          <w:w w:val="100"/>
        </w:rPr>
        <w:t>请</w:t>
      </w:r>
      <w:r>
        <w:rPr w:spacing="2">
          <w:rFonts w:ascii="宋体" w:eastAsia="宋体" w:hAnsi="宋体" w:cs="宋体"/>
          <w:u w:val="none"/>
          <w:sz w:val="21"/>
          <w:position w:val="0"/>
          <w:color w:val="000000"/>
          <w:noProof w:val="true"/>
          <w:spacing w:val="-1"/>
          <w:w w:val="100"/>
        </w:rPr>
        <w:t>的</w:t>
      </w:r>
      <w:r>
        <w:rPr w:spacing="3">
          <w:rFonts w:ascii="宋体" w:eastAsia="宋体" w:hAnsi="宋体" w:cs="宋体"/>
          <w:u w:val="none"/>
          <w:sz w:val="21"/>
          <w:position w:val="0"/>
          <w:color w:val="000000"/>
          <w:noProof w:val="true"/>
          <w:spacing w:val="-1"/>
          <w:w w:val="100"/>
        </w:rPr>
        <w:t>真</w:t>
      </w:r>
      <w:r>
        <w:rPr w:spacing="3">
          <w:rFonts w:ascii="宋体" w:eastAsia="宋体" w:hAnsi="宋体" w:cs="宋体"/>
          <w:u w:val="none"/>
          <w:sz w:val="21"/>
          <w:position w:val="0"/>
          <w:color w:val="000000"/>
          <w:noProof w:val="true"/>
          <w:spacing w:val="-1"/>
          <w:w w:val="100"/>
        </w:rPr>
        <w:t>实</w:t>
      </w:r>
      <w:r>
        <w:rPr w:spacing="2">
          <w:rFonts w:ascii="宋体" w:eastAsia="宋体" w:hAnsi="宋体" w:cs="宋体"/>
          <w:u w:val="none"/>
          <w:sz w:val="21"/>
          <w:position w:val="0"/>
          <w:color w:val="000000"/>
          <w:noProof w:val="true"/>
          <w:spacing w:val="-1"/>
          <w:w w:val="100"/>
        </w:rPr>
        <w:t>性</w:t>
      </w:r>
      <w:r>
        <w:rPr w:spacing="3">
          <w:rFonts w:ascii="宋体" w:eastAsia="宋体" w:hAnsi="宋体" w:cs="宋体"/>
          <w:u w:val="none"/>
          <w:sz w:val="21"/>
          <w:position w:val="0"/>
          <w:color w:val="000000"/>
          <w:noProof w:val="true"/>
          <w:spacing w:val="-1"/>
          <w:w w:val="100"/>
        </w:rPr>
        <w:t>的</w:t>
      </w:r>
      <w:r>
        <w:rPr w:spacing="2">
          <w:rFonts w:ascii="宋体" w:eastAsia="宋体" w:hAnsi="宋体" w:cs="宋体"/>
          <w:u w:val="none"/>
          <w:sz w:val="21"/>
          <w:position w:val="0"/>
          <w:color w:val="000000"/>
          <w:noProof w:val="true"/>
          <w:spacing w:val="-1"/>
          <w:w w:val="100"/>
        </w:rPr>
        <w:t>，</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1"/>
          <w:w w:val="100"/>
        </w:rPr>
        <w:t>险</w:t>
      </w:r>
      <w:r>
        <w:rPr w:spacing="2">
          <w:rFonts w:ascii="宋体" w:eastAsia="宋体" w:hAnsi="宋体" w:cs="宋体"/>
          <w:u w:val="none"/>
          <w:sz w:val="21"/>
          <w:position w:val="0"/>
          <w:color w:val="000000"/>
          <w:noProof w:val="true"/>
          <w:spacing w:val="-1"/>
          <w:w w:val="100"/>
        </w:rPr>
        <w:t>人</w:t>
      </w:r>
      <w:r>
        <w:rPr w:spacing="3">
          <w:rFonts w:ascii="宋体" w:eastAsia="宋体" w:hAnsi="宋体" w:cs="宋体"/>
          <w:u w:val="none"/>
          <w:sz w:val="21"/>
          <w:position w:val="0"/>
          <w:color w:val="000000"/>
          <w:noProof w:val="true"/>
          <w:spacing w:val="-1"/>
          <w:w w:val="100"/>
        </w:rPr>
        <w:t>对</w:t>
      </w:r>
      <w:r>
        <w:rPr w:spacing="2">
          <w:rFonts w:ascii="宋体" w:eastAsia="宋体" w:hAnsi="宋体" w:cs="宋体"/>
          <w:u w:val="none"/>
          <w:sz w:val="21"/>
          <w:position w:val="0"/>
          <w:color w:val="000000"/>
          <w:noProof w:val="true"/>
          <w:spacing w:val="-1"/>
          <w:w w:val="100"/>
        </w:rPr>
        <w:t>无</w:t>
      </w:r>
      <w:r>
        <w:rPr w:spacing="3">
          <w:rFonts w:ascii="宋体" w:eastAsia="宋体" w:hAnsi="宋体" w:cs="宋体"/>
          <w:u w:val="none"/>
          <w:sz w:val="21"/>
          <w:position w:val="0"/>
          <w:color w:val="000000"/>
          <w:noProof w:val="true"/>
          <w:spacing w:val="-1"/>
          <w:w w:val="100"/>
        </w:rPr>
        <w:t>法</w:t>
      </w:r>
      <w:r>
        <w:rPr w:spacing="3">
          <w:rFonts w:ascii="宋体" w:eastAsia="宋体" w:hAnsi="宋体" w:cs="宋体"/>
          <w:u w:val="none"/>
          <w:sz w:val="21"/>
          <w:position w:val="0"/>
          <w:color w:val="000000"/>
          <w:noProof w:val="true"/>
          <w:spacing w:val="-1"/>
          <w:w w:val="100"/>
        </w:rPr>
        <w:t>核</w:t>
      </w:r>
      <w:r>
        <w:rPr w:spacing="2">
          <w:rFonts w:ascii="宋体" w:eastAsia="宋体" w:hAnsi="宋体" w:cs="宋体"/>
          <w:u w:val="none"/>
          <w:sz w:val="21"/>
          <w:position w:val="0"/>
          <w:color w:val="000000"/>
          <w:noProof w:val="true"/>
          <w:spacing w:val="-1"/>
          <w:w w:val="100"/>
        </w:rPr>
        <w:t>实</w:t>
      </w:r>
      <w:r>
        <w:rPr w:spacing="3">
          <w:rFonts w:ascii="宋体" w:eastAsia="宋体" w:hAnsi="宋体" w:cs="宋体"/>
          <w:u w:val="none"/>
          <w:sz w:val="21"/>
          <w:position w:val="0"/>
          <w:color w:val="000000"/>
          <w:noProof w:val="true"/>
          <w:spacing w:val="-1"/>
          <w:w w:val="100"/>
        </w:rPr>
        <w:t>部</w:t>
      </w:r>
      <w:r>
        <w:rPr w:spacing="2">
          <w:rFonts w:ascii="宋体" w:eastAsia="宋体" w:hAnsi="宋体" w:cs="宋体"/>
          <w:u w:val="none"/>
          <w:sz w:val="21"/>
          <w:position w:val="0"/>
          <w:color w:val="000000"/>
          <w:noProof w:val="true"/>
          <w:spacing w:val="-1"/>
          <w:w w:val="100"/>
        </w:rPr>
        <w:t>分</w:t>
      </w:r>
      <w:r>
        <w:rPr w:spacing="3">
          <w:rFonts w:ascii="宋体" w:eastAsia="宋体" w:hAnsi="宋体" w:cs="宋体"/>
          <w:u w:val="none"/>
          <w:sz w:val="21"/>
          <w:position w:val="0"/>
          <w:color w:val="000000"/>
          <w:noProof w:val="true"/>
          <w:spacing w:val="-1"/>
          <w:w w:val="100"/>
        </w:rPr>
        <w:t>不</w:t>
      </w:r>
      <w:r>
        <w:rPr w:spacing="3">
          <w:rFonts w:ascii="宋体" w:eastAsia="宋体" w:hAnsi="宋体" w:cs="宋体"/>
          <w:u w:val="none"/>
          <w:sz w:val="21"/>
          <w:position w:val="0"/>
          <w:color w:val="000000"/>
          <w:noProof w:val="true"/>
          <w:spacing w:val="-1"/>
          <w:w w:val="100"/>
        </w:rPr>
        <w:t>承</w:t>
      </w:r>
      <w:r>
        <w:rPr>
          <w:rFonts w:ascii="宋体" w:eastAsia="宋体" w:hAnsi="宋体" w:cs="宋体"/>
          <w:u w:val="none"/>
          <w:sz w:val="21"/>
          <w:position w:val="0"/>
          <w:color w:val="000000"/>
          <w:noProof w:val="true"/>
          <w:spacing w:val="0"/>
          <w:w w:val="100"/>
        </w:rPr>
        <w:t>担给</w:t>
      </w:r>
    </w:p>
    <w:p w:rsidR="005A76FB" w:rsidRDefault="005A76FB" w:rsidP="005A76FB">
      <w:pPr>
        <w:spacing w:before="0" w:after="0" w:line="272" w:lineRule="exact"/>
        <w:ind w:firstLine="0" w:left="155"/>
        <w:jc w:val="left"/>
        <w:rPr/>
      </w:pPr>
      <w:r>
        <w:rPr>
          <w:rFonts w:ascii="宋体" w:hAnsi="宋体" w:cs="宋体"/>
          <w:u w:val="none"/>
          <w:sz w:val="21"/>
          <w:position w:val="0"/>
          <w:color w:val="000000"/>
          <w:noProof w:val="true"/>
          <w:spacing w:val="0"/>
          <w:w w:val="100"/>
        </w:rPr>
        <w:t>付保险金的责任。</w:t>
      </w:r>
    </w:p>
    <w:p w:rsidR="005A76FB" w:rsidRDefault="005A76FB" w:rsidP="005A76FB">
      <w:pPr>
        <w:spacing w:before="0" w:after="0" w:line="428" w:lineRule="exact"/>
        <w:ind w:firstLine="496" w:left="155"/>
        <w:jc w:val="left"/>
        <w:rPr/>
      </w:pPr>
      <w:r>
        <w:rPr>
          <w:rFonts w:ascii="宋体" w:eastAsia="宋体" w:hAnsi="宋体" w:cs="宋体"/>
          <w:u w:val="none"/>
          <w:sz w:val="21"/>
          <w:position w:val="0"/>
          <w:color w:val="000000"/>
          <w:noProof w:val="true"/>
          <w:spacing w:val="0"/>
          <w:w w:val="100"/>
        </w:rPr>
        <w:t>（一）被保险人意外身故的，索赔申请人应填写保险金给付申请书，并提供下列证明</w:t>
      </w:r>
    </w:p>
    <w:p w:rsidR="005A76FB" w:rsidRDefault="005A76FB" w:rsidP="005A76FB">
      <w:pPr>
        <w:spacing w:before="0" w:after="0" w:line="272" w:lineRule="exact"/>
        <w:ind w:firstLine="0" w:left="155"/>
        <w:jc w:val="left"/>
        <w:rPr/>
      </w:pPr>
      <w:r>
        <w:rPr>
          <w:rFonts w:ascii="宋体" w:eastAsia="宋体" w:hAnsi="宋体" w:cs="宋体"/>
          <w:u w:val="none"/>
          <w:sz w:val="21"/>
          <w:position w:val="0"/>
          <w:color w:val="000000"/>
          <w:noProof w:val="true"/>
          <w:spacing w:val="-1"/>
          <w:w w:val="100"/>
        </w:rPr>
        <w:t>文件和资料给保险人：</w:t>
      </w:r>
    </w:p>
    <w:p w:rsidR="005A76FB" w:rsidRDefault="005A76FB" w:rsidP="005A76FB">
      <w:pPr>
        <w:spacing w:before="0" w:after="0" w:line="428" w:lineRule="exact"/>
        <w:ind w:firstLine="496" w:left="155"/>
        <w:jc w:val="left"/>
        <w:rPr/>
      </w:pPr>
      <w:r>
        <w:rPr>
          <w:rFonts w:ascii="宋体" w:eastAsia="宋体" w:hAnsi="宋体" w:cs="宋体"/>
          <w:u w:val="none"/>
          <w:sz w:val="21"/>
          <w:position w:val="0"/>
          <w:color w:val="000000"/>
          <w:noProof w:val="true"/>
          <w:spacing w:val="-1"/>
          <w:w w:val="100"/>
        </w:rPr>
        <w:t>（1）保险金给付申请书；</w:t>
      </w:r>
    </w:p>
    <w:p w:rsidR="005A76FB" w:rsidRDefault="005A76FB" w:rsidP="005A76FB">
      <w:pPr>
        <w:spacing w:before="0" w:after="0" w:line="428" w:lineRule="exact"/>
        <w:ind w:firstLine="496" w:left="155"/>
        <w:jc w:val="left"/>
        <w:rPr/>
      </w:pPr>
      <w:r>
        <w:rPr>
          <w:rFonts w:ascii="宋体" w:eastAsia="宋体" w:hAnsi="宋体" w:cs="宋体"/>
          <w:u w:val="none"/>
          <w:sz w:val="21"/>
          <w:position w:val="0"/>
          <w:color w:val="000000"/>
          <w:noProof w:val="true"/>
          <w:spacing w:val="-1"/>
          <w:w w:val="100"/>
        </w:rPr>
        <w:t>（2）保险单；</w:t>
      </w:r>
    </w:p>
    <w:p w:rsidR="005A76FB" w:rsidRDefault="005A76FB" w:rsidP="005A76FB">
      <w:pPr>
        <w:spacing w:before="0" w:after="0" w:line="428" w:lineRule="exact"/>
        <w:ind w:firstLine="496" w:left="155"/>
        <w:jc w:val="left"/>
        <w:rPr/>
      </w:pPr>
      <w:r>
        <w:rPr>
          <w:rFonts w:ascii="宋体" w:eastAsia="宋体" w:hAnsi="宋体" w:cs="宋体"/>
          <w:u w:val="none"/>
          <w:sz w:val="21"/>
          <w:position w:val="0"/>
          <w:color w:val="000000"/>
          <w:noProof w:val="true"/>
          <w:spacing w:val="-1"/>
          <w:w w:val="100"/>
        </w:rPr>
        <w:t>（3）保险金申请人的户籍证明或者身份证明；</w:t>
      </w:r>
    </w:p>
    <w:p w:rsidR="005A76FB" w:rsidRDefault="005A76FB" w:rsidP="005A76FB">
      <w:pPr>
        <w:spacing w:before="0" w:after="0" w:line="449" w:lineRule="exact"/>
        <w:ind w:firstLine="420" w:left="155"/>
        <w:jc w:val="left"/>
        <w:rPr/>
      </w:pPr>
      <w:r>
        <w:rPr>
          <w:rFonts w:ascii="宋体" w:hAnsi="宋体" w:cs="宋体"/>
          <w:u w:val="none"/>
          <w:sz w:val="21"/>
          <w:position w:val="0"/>
          <w:color w:val="000000"/>
          <w:noProof w:val="true"/>
          <w:spacing w:val="0"/>
          <w:w w:val="100"/>
        </w:rPr>
        <w:t>（4）公安部门或保险人认可的医疗机构出具的被保险人死亡证明或验尸报告。若被保</w:t>
      </w:r>
    </w:p>
    <w:p w:rsidR="005A76FB" w:rsidRDefault="005A76FB" w:rsidP="005A76FB">
      <w:pPr>
        <w:spacing w:before="0" w:after="0" w:line="312" w:lineRule="exact"/>
        <w:ind w:firstLine="0" w:left="155"/>
        <w:jc w:val="left"/>
        <w:rPr/>
      </w:pPr>
      <w:r>
        <w:rPr>
          <w:rFonts w:ascii="宋体" w:eastAsia="宋体" w:hAnsi="宋体" w:cs="宋体"/>
          <w:u w:val="none"/>
          <w:sz w:val="21"/>
          <w:position w:val="0"/>
          <w:color w:val="000000"/>
          <w:noProof w:val="true"/>
          <w:spacing w:val="0"/>
          <w:w w:val="100"/>
        </w:rPr>
        <w:t>险人为宣告死亡，保险金申请人须提供人民法院出具的宣告死亡证明文件；</w:t>
      </w:r>
    </w:p>
    <w:p w:rsidR="005A76FB" w:rsidRDefault="005A76FB" w:rsidP="005A76FB">
      <w:pPr>
        <w:spacing w:before="0" w:after="0" w:line="341" w:lineRule="exact"/>
        <w:ind w:firstLine="496" w:left="155"/>
        <w:jc w:val="left"/>
        <w:rPr/>
      </w:pPr>
      <w:r>
        <w:rPr>
          <w:rFonts w:ascii="宋体" w:eastAsia="宋体" w:hAnsi="宋体" w:cs="宋体"/>
          <w:u w:val="none"/>
          <w:sz w:val="21"/>
          <w:position w:val="0"/>
          <w:color w:val="000000"/>
          <w:noProof w:val="true"/>
          <w:spacing w:val="-1"/>
          <w:w w:val="100"/>
        </w:rPr>
        <w:t>（5）公安部门出具的被保险人的户籍注销证明；</w:t>
      </w:r>
    </w:p>
    <w:p w:rsidR="005A76FB" w:rsidRDefault="005A76FB" w:rsidP="005A76FB">
      <w:pPr>
        <w:spacing w:before="0" w:after="0" w:line="428" w:lineRule="exact"/>
        <w:ind w:firstLine="496" w:left="155"/>
        <w:jc w:val="left"/>
        <w:rPr/>
      </w:pPr>
      <w:r>
        <w:rPr>
          <w:rFonts w:ascii="宋体" w:eastAsia="宋体" w:hAnsi="宋体" w:cs="宋体"/>
          <w:u w:val="none"/>
          <w:sz w:val="21"/>
          <w:position w:val="0"/>
          <w:color w:val="000000"/>
          <w:noProof w:val="true"/>
          <w:spacing w:val="-1"/>
          <w:w w:val="100"/>
        </w:rPr>
        <w:t>（6）武术搏击运动培训组织出具的被保险人的身份类别证明及意外伤害事故证明；</w:t>
      </w:r>
    </w:p>
    <w:p w:rsidR="005A76FB" w:rsidRDefault="005A76FB" w:rsidP="005A76FB">
      <w:pPr>
        <w:spacing w:before="0" w:after="0" w:line="428" w:lineRule="exact"/>
        <w:ind w:firstLine="496" w:left="155"/>
        <w:jc w:val="left"/>
        <w:rPr/>
      </w:pPr>
      <w:r>
        <w:rPr>
          <w:rFonts w:ascii="宋体" w:hAnsi="宋体" w:cs="宋体"/>
          <w:u w:val="none"/>
          <w:sz w:val="21"/>
          <w:position w:val="0"/>
          <w:color w:val="000000"/>
          <w:noProof w:val="true"/>
          <w:spacing w:val="-2"/>
          <w:w w:val="100"/>
        </w:rPr>
        <w:t>（7）若保险金申请人委托他人申请的，还应提供授权委托书原件、委托人和受托人的</w:t>
      </w:r>
    </w:p>
    <w:p w:rsidR="005A76FB" w:rsidRDefault="005A76FB" w:rsidP="005A76FB">
      <w:pPr>
        <w:spacing w:before="0" w:after="0" w:line="272" w:lineRule="exact"/>
        <w:ind w:firstLine="0" w:left="155"/>
        <w:jc w:val="left"/>
        <w:rPr/>
      </w:pPr>
      <w:r>
        <w:rPr>
          <w:rFonts w:ascii="宋体" w:eastAsia="宋体" w:hAnsi="宋体" w:cs="宋体"/>
          <w:u w:val="none"/>
          <w:sz w:val="21"/>
          <w:position w:val="0"/>
          <w:color w:val="000000"/>
          <w:noProof w:val="true"/>
          <w:spacing w:val="-1"/>
          <w:w w:val="100"/>
        </w:rPr>
        <w:t>身份证明等相关证明文件</w:t>
      </w:r>
    </w:p>
    <w:p w:rsidR="005A76FB" w:rsidRDefault="005A76FB" w:rsidP="005A76FB">
      <w:pPr>
        <w:spacing w:before="0" w:after="0" w:lineRule="exact" w:line="240"/>
        <w:ind w:firstLine="0" w:left="155"/>
        <w:rPr/>
      </w:pPr>
    </w:p>
    <w:p w:rsidR="005A76FB" w:rsidRDefault="005A76FB" w:rsidP="005A76FB">
      <w:pPr>
        <w:spacing w:before="0" w:after="0" w:line="222" w:lineRule="exact"/>
        <w:ind w:firstLine="7792" w:left="15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5</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ectPr w:rsidR="005A76FB" w:rsidSect="005A76FB">
          <w:type w:val="continuous"/>
          <w:pgSz w:w="11904" w:h="16841"/>
          <w:pgMar w:top="830" w:right="1284" w:bottom="590" w:left="1644" w:header="0" w:footer="0" w:gutter="0"/>
        </w:sectPr>
        <w:spacing w:before="0" w:after="0" w:line="220" w:lineRule="exact"/>
        <w:ind w:firstLine="0" w:left="155"/>
        <w:jc w:val="left"/>
        <w:rPr/>
      </w:pPr>
      <w:r>
        <w:rPr>
          <w:rFonts w:ascii="Calibri" w:hAnsi="Calibri" w:cs="Calibri"/>
          <w:u w:val="none"/>
          <w:sz w:val="18"/>
          <w:position w:val="0"/>
          <w:color w:val="000000"/>
          <w:noProof w:val="true"/>
          <w:spacing w:val="-1"/>
          <w:w w:val="100"/>
        </w:rPr>
        <w:t> </w:t>
      </w:r>
    </w:p>
    <w:bookmarkStart w:id="6" w:name="6"/>
    <w:bookmarkEnd w:id="6"/>
    <w:p w:rsidR="005A76FB" w:rsidRDefault="005A76FB" w:rsidP="005A76FB">
      <w:pPr>
        <w:spacing w:before="0" w:after="0" w:line="297" w:lineRule="exact"/>
        <w:ind w:left="115" w:firstLine="2958"/>
        <w:jc w:val="left"/>
        <w:rPr/>
      </w:pPr>
      <w:r>
        <w:rPr>
          <w:noProof/>
        </w:rPr>
        <w:pict>
          <v:shape id="imagerId13" type="#_x0000_t75" style="position:absolute;margin-left:0pt;margin-top:0pt;width:595.22pt;height:842pt;z-index:-251655626;mso-position-horizontal-relative:page;mso-position-vertical-relative:page">
            <v:imagedata r:id="rId13"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15" w:firstLine="2958"/>
        <w:rPr/>
      </w:pPr>
    </w:p>
    <w:p w:rsidR="005A76FB" w:rsidRDefault="005A76FB" w:rsidP="005A76FB">
      <w:pPr>
        <w:spacing w:before="0" w:after="0" w:line="312" w:lineRule="exact"/>
        <w:ind w:firstLine="496" w:left="115"/>
        <w:jc w:val="left"/>
        <w:rPr/>
      </w:pPr>
      <w:r>
        <w:rPr>
          <w:rFonts w:ascii="宋体" w:hAnsi="宋体" w:cs="宋体"/>
          <w:u w:val="none"/>
          <w:sz w:val="21"/>
          <w:position w:val="0"/>
          <w:color w:val="000000"/>
          <w:noProof w:val="true"/>
          <w:spacing w:val="-1"/>
          <w:w w:val="100"/>
        </w:rPr>
        <w:t>（8）保险人合理要求的与本项索赔相关的其他证明和资料。</w:t>
      </w:r>
    </w:p>
    <w:p w:rsidR="005A76FB" w:rsidRDefault="005A76FB" w:rsidP="005A76FB">
      <w:pPr>
        <w:spacing w:before="0" w:after="0" w:line="428" w:lineRule="exact"/>
        <w:ind w:firstLine="493" w:left="115"/>
        <w:jc w:val="left"/>
        <w:rPr/>
      </w:pPr>
      <w:r>
        <w:rPr>
          <w:rFonts w:ascii="宋体" w:eastAsia="宋体" w:hAnsi="宋体" w:cs="宋体"/>
          <w:u w:val="none"/>
          <w:sz w:val="21"/>
          <w:position w:val="0"/>
          <w:color w:val="000000"/>
          <w:noProof w:val="true"/>
          <w:spacing w:val="0"/>
          <w:w w:val="100"/>
        </w:rPr>
        <w:t>（二）被保险人意外残疾的，索赔申请人应填写保险金给付申请书，并提供下列证明</w:t>
      </w:r>
    </w:p>
    <w:p w:rsidR="005A76FB" w:rsidRDefault="005A76FB" w:rsidP="005A76FB">
      <w:pPr>
        <w:spacing w:before="0" w:after="0" w:line="272" w:lineRule="exact"/>
        <w:ind w:firstLine="0" w:left="115"/>
        <w:jc w:val="left"/>
        <w:rPr/>
      </w:pPr>
      <w:r>
        <w:rPr>
          <w:rFonts w:ascii="宋体" w:eastAsia="宋体" w:hAnsi="宋体" w:cs="宋体"/>
          <w:u w:val="none"/>
          <w:sz w:val="21"/>
          <w:position w:val="0"/>
          <w:color w:val="000000"/>
          <w:noProof w:val="true"/>
          <w:spacing w:val="-1"/>
          <w:w w:val="100"/>
        </w:rPr>
        <w:t>文件和资料给保险人：</w:t>
      </w:r>
    </w:p>
    <w:p w:rsidR="005A76FB" w:rsidRDefault="005A76FB" w:rsidP="005A76FB">
      <w:pPr>
        <w:spacing w:before="0" w:after="0" w:line="428" w:lineRule="exact"/>
        <w:ind w:firstLine="493" w:left="115"/>
        <w:jc w:val="left"/>
        <w:rPr/>
      </w:pPr>
      <w:r>
        <w:rPr>
          <w:rFonts w:ascii="宋体" w:eastAsia="宋体" w:hAnsi="宋体" w:cs="宋体"/>
          <w:u w:val="none"/>
          <w:sz w:val="21"/>
          <w:position w:val="0"/>
          <w:color w:val="000000"/>
          <w:noProof w:val="true"/>
          <w:spacing w:val="-1"/>
          <w:w w:val="100"/>
        </w:rPr>
        <w:t>（1）保险金给付申请书；</w:t>
      </w:r>
    </w:p>
    <w:p w:rsidR="005A76FB" w:rsidRDefault="005A76FB" w:rsidP="005A76FB">
      <w:pPr>
        <w:spacing w:before="0" w:after="0" w:line="428" w:lineRule="exact"/>
        <w:ind w:firstLine="493" w:left="115"/>
        <w:jc w:val="left"/>
        <w:rPr/>
      </w:pPr>
      <w:r>
        <w:rPr>
          <w:rFonts w:ascii="宋体" w:eastAsia="宋体" w:hAnsi="宋体" w:cs="宋体"/>
          <w:u w:val="none"/>
          <w:sz w:val="21"/>
          <w:position w:val="0"/>
          <w:color w:val="000000"/>
          <w:noProof w:val="true"/>
          <w:spacing w:val="-1"/>
          <w:w w:val="100"/>
        </w:rPr>
        <w:t>（2）保险单证明；</w:t>
      </w:r>
    </w:p>
    <w:p w:rsidR="005A76FB" w:rsidRDefault="005A76FB" w:rsidP="005A76FB">
      <w:pPr>
        <w:spacing w:before="0" w:after="0" w:line="428" w:lineRule="exact"/>
        <w:ind w:firstLine="493" w:left="115"/>
        <w:jc w:val="left"/>
        <w:rPr/>
      </w:pPr>
      <w:r>
        <w:rPr>
          <w:rFonts w:ascii="宋体" w:eastAsia="宋体" w:hAnsi="宋体" w:cs="宋体"/>
          <w:u w:val="none"/>
          <w:sz w:val="21"/>
          <w:position w:val="0"/>
          <w:color w:val="000000"/>
          <w:noProof w:val="true"/>
          <w:spacing w:val="-1"/>
          <w:w w:val="100"/>
        </w:rPr>
        <w:t>（3）被保险人的户籍证明或者身份证明；</w:t>
      </w:r>
    </w:p>
    <w:p w:rsidR="005A76FB" w:rsidRDefault="005A76FB" w:rsidP="005A76FB">
      <w:pPr>
        <w:spacing w:before="0" w:after="0" w:line="428" w:lineRule="exact"/>
        <w:ind w:firstLine="493" w:left="115"/>
        <w:jc w:val="left"/>
        <w:rPr/>
      </w:pPr>
      <w:r>
        <w:rPr>
          <w:rFonts w:ascii="宋体" w:eastAsia="宋体" w:hAnsi="宋体" w:cs="宋体"/>
          <w:u w:val="none"/>
          <w:sz w:val="21"/>
          <w:position w:val="0"/>
          <w:color w:val="000000"/>
          <w:noProof w:val="true"/>
          <w:spacing w:val="-1"/>
          <w:w w:val="100"/>
        </w:rPr>
        <w:t>（4）保险人认可的医疗机构或司法机关出具的残疾鉴定诊断书；</w:t>
      </w:r>
    </w:p>
    <w:p w:rsidR="005A76FB" w:rsidRDefault="005A76FB" w:rsidP="005A76FB">
      <w:pPr>
        <w:spacing w:before="0" w:after="0" w:line="428" w:lineRule="exact"/>
        <w:ind w:firstLine="493" w:left="115"/>
        <w:jc w:val="left"/>
        <w:rPr/>
      </w:pPr>
      <w:r>
        <w:rPr>
          <w:rFonts w:ascii="宋体" w:hAnsi="宋体" w:cs="宋体"/>
          <w:u w:val="none"/>
          <w:sz w:val="21"/>
          <w:position w:val="0"/>
          <w:color w:val="000000"/>
          <w:noProof w:val="true"/>
          <w:spacing w:val="-2"/>
          <w:w w:val="100"/>
        </w:rPr>
        <w:t>（5）若保险金申请人委托他人申请的，还应提供授权委托书原件、委托人和受托人的</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身份证明等相关证明文件。</w:t>
      </w:r>
    </w:p>
    <w:p w:rsidR="005A76FB" w:rsidRDefault="005A76FB" w:rsidP="005A76FB">
      <w:pPr>
        <w:spacing w:before="0" w:after="0" w:line="428" w:lineRule="exact"/>
        <w:ind w:firstLine="493" w:left="115"/>
        <w:jc w:val="left"/>
        <w:rPr/>
      </w:pPr>
      <w:r>
        <w:rPr>
          <w:rFonts w:ascii="宋体" w:eastAsia="宋体" w:hAnsi="宋体" w:cs="宋体"/>
          <w:u w:val="none"/>
          <w:sz w:val="21"/>
          <w:position w:val="0"/>
          <w:color w:val="000000"/>
          <w:noProof w:val="true"/>
          <w:spacing w:val="-1"/>
          <w:w w:val="100"/>
        </w:rPr>
        <w:t>（6）武术搏击运功培训组织出具的被保险人的身份类别证明及意外伤害事故证明；</w:t>
      </w:r>
    </w:p>
    <w:p w:rsidR="005A76FB" w:rsidRDefault="005A76FB" w:rsidP="005A76FB">
      <w:pPr>
        <w:spacing w:before="0" w:after="0" w:line="428" w:lineRule="exact"/>
        <w:ind w:firstLine="493" w:left="115"/>
        <w:jc w:val="left"/>
        <w:rPr/>
      </w:pPr>
      <w:r>
        <w:rPr>
          <w:rFonts w:ascii="宋体" w:hAnsi="宋体" w:cs="宋体"/>
          <w:u w:val="none"/>
          <w:sz w:val="21"/>
          <w:position w:val="0"/>
          <w:color w:val="000000"/>
          <w:noProof w:val="true"/>
          <w:spacing w:val="-2"/>
          <w:w w:val="100"/>
        </w:rPr>
        <w:t>（7）若保险金申请人委托他人申请的，还应提供授权委托书原件、委托人和受托人的</w:t>
      </w:r>
    </w:p>
    <w:p w:rsidR="005A76FB" w:rsidRDefault="005A76FB" w:rsidP="005A76FB">
      <w:pPr>
        <w:spacing w:before="0" w:after="0" w:line="271" w:lineRule="exact"/>
        <w:ind w:firstLine="0" w:left="115"/>
        <w:jc w:val="left"/>
        <w:rPr/>
      </w:pPr>
      <w:r>
        <w:rPr>
          <w:rFonts w:ascii="宋体" w:hAnsi="宋体" w:cs="宋体"/>
          <w:u w:val="none"/>
          <w:sz w:val="21"/>
          <w:position w:val="0"/>
          <w:color w:val="000000"/>
          <w:noProof w:val="true"/>
          <w:spacing w:val="-1"/>
          <w:w w:val="100"/>
        </w:rPr>
        <w:t>身份证明等相关证明文件。</w:t>
      </w:r>
    </w:p>
    <w:p w:rsidR="005A76FB" w:rsidRDefault="005A76FB" w:rsidP="005A76FB">
      <w:pPr>
        <w:spacing w:before="0" w:after="0" w:line="428" w:lineRule="exact"/>
        <w:ind w:firstLine="493" w:left="115"/>
        <w:jc w:val="left"/>
        <w:rPr/>
      </w:pPr>
      <w:r>
        <w:rPr>
          <w:rFonts w:ascii="宋体" w:hAnsi="宋体" w:cs="宋体"/>
          <w:u w:val="none"/>
          <w:sz w:val="21"/>
          <w:position w:val="0"/>
          <w:color w:val="000000"/>
          <w:noProof w:val="true"/>
          <w:spacing w:val="-1"/>
          <w:w w:val="100"/>
        </w:rPr>
        <w:t>（7）保险人合理要求的与本项索赔相关的其他证明和资料。</w:t>
      </w:r>
    </w:p>
    <w:p w:rsidR="005A76FB" w:rsidRDefault="005A76FB" w:rsidP="005A76FB">
      <w:pPr>
        <w:spacing w:before="0" w:after="0" w:lineRule="exact" w:line="240"/>
        <w:ind w:firstLine="493" w:left="115"/>
        <w:rPr/>
      </w:pPr>
    </w:p>
    <w:p w:rsidR="005A76FB" w:rsidRDefault="005A76FB" w:rsidP="005A76FB">
      <w:pPr>
        <w:spacing w:before="0" w:after="0" w:lineRule="exact" w:line="240"/>
        <w:ind w:firstLine="493" w:left="115"/>
        <w:rPr/>
      </w:pPr>
    </w:p>
    <w:p w:rsidR="005A76FB" w:rsidRDefault="005A76FB" w:rsidP="005A76FB">
      <w:pPr>
        <w:spacing w:before="0" w:after="0" w:line="377" w:lineRule="exact"/>
        <w:ind w:firstLine="472" w:left="115"/>
        <w:jc w:val="left"/>
        <w:rPr/>
      </w:pPr>
      <w:r>
        <w:rPr>
          <w:rFonts w:ascii="宋体" w:eastAsia="宋体" w:hAnsi="宋体" w:cs="宋体"/>
          <w:u w:val="none"/>
          <w:sz w:val="21"/>
          <w:position w:val="0"/>
          <w:color w:val="000000"/>
          <w:noProof w:val="true"/>
          <w:spacing w:val="0"/>
          <w:w w:val="100"/>
        </w:rPr>
        <w:t>第二十条</w:t>
      </w:r>
    </w:p>
    <w:p w:rsidR="005A76FB" w:rsidRDefault="005A76FB" w:rsidP="005A76FB">
      <w:pPr>
        <w:spacing w:before="0" w:after="0" w:line="428" w:lineRule="exact"/>
        <w:ind w:firstLine="420" w:left="115"/>
        <w:jc w:val="left"/>
        <w:rPr/>
      </w:pPr>
      <w:r>
        <w:rPr>
          <w:rFonts w:ascii="宋体" w:eastAsia="宋体" w:hAnsi="宋体" w:cs="宋体"/>
          <w:u w:val="none"/>
          <w:sz w:val="21"/>
          <w:position w:val="0"/>
          <w:color w:val="000000"/>
          <w:noProof w:val="true"/>
          <w:spacing w:val="-3"/>
          <w:w w:val="100"/>
        </w:rPr>
        <w:t>保险金申请人向保险人请求给付保险金的诉讼时效期间为二年，自其知道或者应当知道</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保险事故发生之日起计算。</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377" w:lineRule="exact"/>
        <w:ind w:firstLine="3304" w:left="115"/>
        <w:jc w:val="left"/>
        <w:rPr/>
      </w:pPr>
      <w:r>
        <w:rPr>
          <w:rFonts w:ascii="宋体" w:eastAsia="宋体" w:hAnsi="宋体" w:cs="宋体"/>
          <w:u w:val="none"/>
          <w:sz w:val="21"/>
          <w:position w:val="0"/>
          <w:color w:val="000000"/>
          <w:noProof w:val="true"/>
          <w:spacing w:val="0"/>
          <w:w w:val="100"/>
        </w:rPr>
        <w:t>争议处理和法律适用</w:t>
      </w:r>
    </w:p>
    <w:p w:rsidR="005A76FB" w:rsidRDefault="005A76FB" w:rsidP="005A76FB">
      <w:pPr>
        <w:spacing w:before="0" w:after="0" w:line="428" w:lineRule="exact"/>
        <w:ind w:firstLine="472" w:left="115"/>
        <w:jc w:val="left"/>
        <w:rPr/>
      </w:pPr>
      <w:r>
        <w:rPr>
          <w:rFonts w:ascii="宋体" w:eastAsia="宋体" w:hAnsi="宋体" w:cs="宋体"/>
          <w:u w:val="none"/>
          <w:sz w:val="21"/>
          <w:position w:val="0"/>
          <w:color w:val="000000"/>
          <w:noProof w:val="true"/>
          <w:spacing w:val="0"/>
          <w:w w:val="100"/>
        </w:rPr>
        <w:t>第二十一条</w:t>
      </w:r>
    </w:p>
    <w:p w:rsidR="005A76FB" w:rsidRDefault="005A76FB" w:rsidP="005A76FB">
      <w:pPr>
        <w:spacing w:before="0" w:after="0" w:line="428" w:lineRule="exact"/>
        <w:ind w:firstLine="420" w:left="115"/>
        <w:jc w:val="left"/>
        <w:rPr/>
      </w:pPr>
      <w:r>
        <w:rPr>
          <w:rFonts w:ascii="宋体" w:hAnsi="宋体" w:cs="宋体"/>
          <w:u w:val="none"/>
          <w:sz w:val="21"/>
          <w:position w:val="0"/>
          <w:color w:val="000000"/>
          <w:noProof w:val="true"/>
          <w:spacing w:val="-3"/>
          <w:w w:val="100"/>
        </w:rPr>
        <w:t>因履行本保险合同发生的争议，由当事人协商解决。协商不成的，提交保险单签发地的</w:t>
      </w:r>
    </w:p>
    <w:p w:rsidR="005A76FB" w:rsidRDefault="005A76FB" w:rsidP="005A76FB">
      <w:pPr>
        <w:spacing w:before="0" w:after="0" w:line="272" w:lineRule="exact"/>
        <w:ind w:firstLine="0" w:left="115"/>
        <w:jc w:val="left"/>
        <w:rPr/>
      </w:pPr>
      <w:r>
        <w:rPr>
          <w:rFonts w:ascii="宋体" w:eastAsia="宋体" w:hAnsi="宋体" w:cs="宋体"/>
          <w:u w:val="none"/>
          <w:sz w:val="21"/>
          <w:position w:val="0"/>
          <w:color w:val="000000"/>
          <w:noProof w:val="true"/>
          <w:spacing w:val="-3"/>
          <w:w w:val="100"/>
        </w:rPr>
        <w:t>市仲裁委员会仲裁；保险单明细表未载明仲裁机构或者争议发生后未达成仲裁协议的，依法</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向人民法院起诉。</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377" w:lineRule="exact"/>
        <w:ind w:firstLine="472" w:left="115"/>
        <w:jc w:val="left"/>
        <w:rPr/>
      </w:pPr>
      <w:r>
        <w:rPr>
          <w:rFonts w:ascii="宋体" w:eastAsia="宋体" w:hAnsi="宋体" w:cs="宋体"/>
          <w:u w:val="none"/>
          <w:sz w:val="21"/>
          <w:position w:val="0"/>
          <w:color w:val="000000"/>
          <w:noProof w:val="true"/>
          <w:spacing w:val="0"/>
          <w:w w:val="100"/>
        </w:rPr>
        <w:t>第二十二条</w:t>
      </w:r>
    </w:p>
    <w:p w:rsidR="005A76FB" w:rsidRDefault="005A76FB" w:rsidP="005A76FB">
      <w:pPr>
        <w:spacing w:before="0" w:after="0" w:line="428" w:lineRule="exact"/>
        <w:ind w:firstLine="420" w:left="115"/>
        <w:jc w:val="left"/>
        <w:rPr/>
      </w:pPr>
      <w:r>
        <w:rPr w:spacing="3">
          <w:rFonts w:ascii="宋体" w:eastAsia="宋体" w:hAnsi="宋体" w:cs="宋体"/>
          <w:u w:val="none"/>
          <w:sz w:val="21"/>
          <w:position w:val="0"/>
          <w:color w:val="000000"/>
          <w:noProof w:val="true"/>
          <w:spacing w:val="-1"/>
          <w:w w:val="100"/>
        </w:rPr>
        <w:t>与</w:t>
      </w:r>
      <w:r>
        <w:rPr w:spacing="3">
          <w:rFonts w:ascii="宋体" w:eastAsia="宋体" w:hAnsi="宋体" w:cs="宋体"/>
          <w:u w:val="none"/>
          <w:sz w:val="21"/>
          <w:position w:val="0"/>
          <w:color w:val="000000"/>
          <w:noProof w:val="true"/>
          <w:spacing w:val="-1"/>
          <w:w w:val="100"/>
        </w:rPr>
        <w:t>本</w:t>
      </w:r>
      <w:r>
        <w:rPr w:spacing="3">
          <w:rFonts w:ascii="宋体" w:eastAsia="宋体" w:hAnsi="宋体" w:cs="宋体"/>
          <w:u w:val="none"/>
          <w:sz w:val="21"/>
          <w:position w:val="0"/>
          <w:color w:val="000000"/>
          <w:noProof w:val="true"/>
          <w:spacing w:val="-1"/>
          <w:w w:val="100"/>
        </w:rPr>
        <w:t>保</w:t>
      </w:r>
      <w:r>
        <w:rPr w:spacing="3">
          <w:rFonts w:ascii="宋体" w:eastAsia="宋体" w:hAnsi="宋体" w:cs="宋体"/>
          <w:u w:val="none"/>
          <w:sz w:val="21"/>
          <w:position w:val="0"/>
          <w:color w:val="000000"/>
          <w:noProof w:val="true"/>
          <w:spacing w:val="0"/>
          <w:w w:val="100"/>
        </w:rPr>
        <w:t>险合同</w:t>
      </w:r>
      <w:r>
        <w:rPr w:spacing="3">
          <w:rFonts w:ascii="宋体" w:eastAsia="宋体" w:hAnsi="宋体" w:cs="宋体"/>
          <w:u w:val="none"/>
          <w:sz w:val="21"/>
          <w:position w:val="0"/>
          <w:color w:val="000000"/>
          <w:noProof w:val="true"/>
          <w:spacing w:val="-1"/>
          <w:w w:val="100"/>
        </w:rPr>
        <w:t>有</w:t>
      </w:r>
      <w:r>
        <w:rPr w:spacing="3">
          <w:rFonts w:ascii="宋体" w:eastAsia="宋体" w:hAnsi="宋体" w:cs="宋体"/>
          <w:u w:val="none"/>
          <w:sz w:val="21"/>
          <w:position w:val="0"/>
          <w:color w:val="000000"/>
          <w:noProof w:val="true"/>
          <w:spacing w:val="-1"/>
          <w:w w:val="100"/>
        </w:rPr>
        <w:t>关</w:t>
      </w:r>
      <w:r>
        <w:rPr w:spacing="3">
          <w:rFonts w:ascii="宋体" w:eastAsia="宋体" w:hAnsi="宋体" w:cs="宋体"/>
          <w:u w:val="none"/>
          <w:sz w:val="21"/>
          <w:position w:val="0"/>
          <w:color w:val="000000"/>
          <w:noProof w:val="true"/>
          <w:spacing w:val="0"/>
          <w:w w:val="100"/>
        </w:rPr>
        <w:t>的以及</w:t>
      </w:r>
      <w:r>
        <w:rPr w:spacing="3">
          <w:rFonts w:ascii="宋体" w:eastAsia="宋体" w:hAnsi="宋体" w:cs="宋体"/>
          <w:u w:val="none"/>
          <w:sz w:val="21"/>
          <w:position w:val="0"/>
          <w:color w:val="000000"/>
          <w:noProof w:val="true"/>
          <w:spacing w:val="-1"/>
          <w:w w:val="100"/>
        </w:rPr>
        <w:t>履</w:t>
      </w:r>
      <w:r>
        <w:rPr w:spacing="3">
          <w:rFonts w:ascii="宋体" w:eastAsia="宋体" w:hAnsi="宋体" w:cs="宋体"/>
          <w:u w:val="none"/>
          <w:sz w:val="21"/>
          <w:position w:val="0"/>
          <w:color w:val="000000"/>
          <w:noProof w:val="true"/>
          <w:spacing w:val="-1"/>
          <w:w w:val="100"/>
        </w:rPr>
        <w:t>行</w:t>
      </w:r>
      <w:r>
        <w:rPr w:spacing="3">
          <w:rFonts w:ascii="宋体" w:eastAsia="宋体" w:hAnsi="宋体" w:cs="宋体"/>
          <w:u w:val="none"/>
          <w:sz w:val="21"/>
          <w:position w:val="0"/>
          <w:color w:val="000000"/>
          <w:noProof w:val="true"/>
          <w:spacing w:val="0"/>
          <w:w w:val="100"/>
        </w:rPr>
        <w:t>本保险</w:t>
      </w:r>
      <w:r>
        <w:rPr w:spacing="3">
          <w:rFonts w:ascii="宋体" w:eastAsia="宋体" w:hAnsi="宋体" w:cs="宋体"/>
          <w:u w:val="none"/>
          <w:sz w:val="21"/>
          <w:position w:val="0"/>
          <w:color w:val="000000"/>
          <w:noProof w:val="true"/>
          <w:spacing w:val="-1"/>
          <w:w w:val="100"/>
        </w:rPr>
        <w:t>合</w:t>
      </w:r>
      <w:r>
        <w:rPr w:spacing="3">
          <w:rFonts w:ascii="宋体" w:eastAsia="宋体" w:hAnsi="宋体" w:cs="宋体"/>
          <w:u w:val="none"/>
          <w:sz w:val="21"/>
          <w:position w:val="0"/>
          <w:color w:val="000000"/>
          <w:noProof w:val="true"/>
          <w:spacing w:val="-1"/>
          <w:w w:val="100"/>
        </w:rPr>
        <w:t>同</w:t>
      </w:r>
      <w:r>
        <w:rPr w:spacing="3">
          <w:rFonts w:ascii="宋体" w:eastAsia="宋体" w:hAnsi="宋体" w:cs="宋体"/>
          <w:u w:val="none"/>
          <w:sz w:val="21"/>
          <w:position w:val="0"/>
          <w:color w:val="000000"/>
          <w:noProof w:val="true"/>
          <w:spacing w:val="0"/>
          <w:w w:val="100"/>
        </w:rPr>
        <w:t>产生的</w:t>
      </w:r>
      <w:r>
        <w:rPr w:spacing="3">
          <w:rFonts w:ascii="宋体" w:eastAsia="宋体" w:hAnsi="宋体" w:cs="宋体"/>
          <w:u w:val="none"/>
          <w:sz w:val="21"/>
          <w:position w:val="0"/>
          <w:color w:val="000000"/>
          <w:noProof w:val="true"/>
          <w:spacing w:val="-1"/>
          <w:w w:val="100"/>
        </w:rPr>
        <w:t>一</w:t>
      </w:r>
      <w:r>
        <w:rPr w:spacing="3">
          <w:rFonts w:ascii="宋体" w:eastAsia="宋体" w:hAnsi="宋体" w:cs="宋体"/>
          <w:u w:val="none"/>
          <w:sz w:val="21"/>
          <w:position w:val="0"/>
          <w:color w:val="000000"/>
          <w:noProof w:val="true"/>
          <w:spacing w:val="-1"/>
          <w:w w:val="100"/>
        </w:rPr>
        <w:t>切</w:t>
      </w:r>
      <w:r>
        <w:rPr w:spacing="3">
          <w:rFonts w:ascii="宋体" w:eastAsia="宋体" w:hAnsi="宋体" w:cs="宋体"/>
          <w:u w:val="none"/>
          <w:sz w:val="21"/>
          <w:position w:val="0"/>
          <w:color w:val="000000"/>
          <w:noProof w:val="true"/>
          <w:spacing w:val="0"/>
          <w:w w:val="100"/>
        </w:rPr>
        <w:t>争议处</w:t>
      </w:r>
      <w:r>
        <w:rPr w:spacing="3">
          <w:rFonts w:ascii="宋体" w:eastAsia="宋体" w:hAnsi="宋体" w:cs="宋体"/>
          <w:u w:val="none"/>
          <w:sz w:val="21"/>
          <w:position w:val="0"/>
          <w:color w:val="000000"/>
          <w:noProof w:val="true"/>
          <w:spacing w:val="-1"/>
          <w:w w:val="100"/>
        </w:rPr>
        <w:t>理</w:t>
      </w:r>
      <w:r>
        <w:rPr w:spacing="3">
          <w:rFonts w:ascii="宋体" w:eastAsia="宋体" w:hAnsi="宋体" w:cs="宋体"/>
          <w:u w:val="none"/>
          <w:sz w:val="21"/>
          <w:position w:val="0"/>
          <w:color w:val="000000"/>
          <w:noProof w:val="true"/>
          <w:spacing w:val="-1"/>
          <w:w w:val="100"/>
        </w:rPr>
        <w:t>适</w:t>
      </w:r>
      <w:r>
        <w:rPr w:spacing="3">
          <w:rFonts w:ascii="宋体" w:eastAsia="宋体" w:hAnsi="宋体" w:cs="宋体"/>
          <w:u w:val="none"/>
          <w:sz w:val="21"/>
          <w:position w:val="0"/>
          <w:color w:val="000000"/>
          <w:noProof w:val="true"/>
          <w:spacing w:val="0"/>
          <w:w w:val="100"/>
        </w:rPr>
        <w:t>用中华</w:t>
      </w:r>
      <w:r>
        <w:rPr w:spacing="3">
          <w:rFonts w:ascii="宋体" w:eastAsia="宋体" w:hAnsi="宋体" w:cs="宋体"/>
          <w:u w:val="none"/>
          <w:sz w:val="21"/>
          <w:position w:val="0"/>
          <w:color w:val="000000"/>
          <w:noProof w:val="true"/>
          <w:spacing w:val="-1"/>
          <w:w w:val="100"/>
        </w:rPr>
        <w:t>人</w:t>
      </w:r>
      <w:r>
        <w:rPr w:spacing="3">
          <w:rFonts w:ascii="宋体" w:eastAsia="宋体" w:hAnsi="宋体" w:cs="宋体"/>
          <w:u w:val="none"/>
          <w:sz w:val="21"/>
          <w:position w:val="0"/>
          <w:color w:val="000000"/>
          <w:noProof w:val="true"/>
          <w:spacing w:val="-1"/>
          <w:w w:val="100"/>
        </w:rPr>
        <w:t>民</w:t>
      </w:r>
      <w:r>
        <w:rPr w:spacing="3">
          <w:rFonts w:ascii="宋体" w:eastAsia="宋体" w:hAnsi="宋体" w:cs="宋体"/>
          <w:u w:val="none"/>
          <w:sz w:val="21"/>
          <w:position w:val="0"/>
          <w:color w:val="000000"/>
          <w:noProof w:val="true"/>
          <w:spacing w:val="0"/>
          <w:w w:val="100"/>
        </w:rPr>
        <w:t>共和</w:t>
      </w:r>
      <w:r>
        <w:rPr w:spacing="4">
          <w:rFonts w:ascii="宋体" w:eastAsia="宋体" w:hAnsi="宋体" w:cs="宋体"/>
          <w:u w:val="none"/>
          <w:sz w:val="21"/>
          <w:position w:val="0"/>
          <w:color w:val="000000"/>
          <w:noProof w:val="true"/>
          <w:spacing w:val="-1"/>
          <w:w w:val="100"/>
        </w:rPr>
        <w:t>国</w:t>
      </w:r>
      <w:r>
        <w:rPr>
          <w:rFonts w:ascii="宋体" w:eastAsia="宋体" w:hAnsi="宋体" w:cs="宋体"/>
          <w:u w:val="none"/>
          <w:sz w:val="21"/>
          <w:position w:val="0"/>
          <w:color w:val="000000"/>
          <w:noProof w:val="true"/>
          <w:spacing w:val="-1"/>
          <w:w w:val="100"/>
        </w:rPr>
        <w:t>法</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8"/>
          <w:w w:val="100"/>
        </w:rPr>
        <w:t>律（不包括港澳台地区法律）。</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377" w:lineRule="exact"/>
        <w:ind w:firstLine="3830" w:left="115"/>
        <w:jc w:val="left"/>
        <w:rPr/>
      </w:pPr>
      <w:r>
        <w:rPr>
          <w:rFonts w:ascii="宋体" w:eastAsia="宋体" w:hAnsi="宋体" w:cs="宋体"/>
          <w:u w:val="none"/>
          <w:sz w:val="21"/>
          <w:position w:val="0"/>
          <w:color w:val="000000"/>
          <w:noProof w:val="true"/>
          <w:spacing w:val="0"/>
          <w:w w:val="100"/>
        </w:rPr>
        <w:t>其他事项</w:t>
      </w:r>
    </w:p>
    <w:p w:rsidR="005A76FB" w:rsidRDefault="005A76FB" w:rsidP="005A76FB">
      <w:pPr>
        <w:spacing w:before="0" w:after="0" w:line="428" w:lineRule="exact"/>
        <w:ind w:firstLine="472" w:left="115"/>
        <w:jc w:val="left"/>
        <w:rPr/>
      </w:pPr>
      <w:r>
        <w:rPr w:spacing="1">
          <w:rFonts w:ascii="宋体" w:eastAsia="宋体" w:hAnsi="宋体" w:cs="宋体"/>
          <w:u w:val="none"/>
          <w:sz w:val="21"/>
          <w:position w:val="0"/>
          <w:color w:val="000000"/>
          <w:noProof w:val="true"/>
          <w:spacing w:val="-1"/>
          <w:w w:val="100"/>
        </w:rPr>
        <w:t>第</w:t>
      </w:r>
      <w:r>
        <w:rPr w:spacing="1">
          <w:rFonts w:ascii="宋体" w:eastAsia="宋体" w:hAnsi="宋体" w:cs="宋体"/>
          <w:u w:val="none"/>
          <w:sz w:val="21"/>
          <w:position w:val="0"/>
          <w:color w:val="000000"/>
          <w:noProof w:val="true"/>
          <w:spacing w:val="-1"/>
          <w:w w:val="100"/>
        </w:rPr>
        <w:t>二</w:t>
      </w:r>
      <w:r>
        <w:rPr w:spacing="1">
          <w:rFonts w:ascii="宋体" w:eastAsia="宋体" w:hAnsi="宋体" w:cs="宋体"/>
          <w:u w:val="none"/>
          <w:sz w:val="21"/>
          <w:position w:val="0"/>
          <w:color w:val="000000"/>
          <w:noProof w:val="true"/>
          <w:spacing w:val="-1"/>
          <w:w w:val="100"/>
        </w:rPr>
        <w:t>十</w:t>
      </w:r>
      <w:r>
        <w:rPr>
          <w:rFonts w:ascii="宋体" w:eastAsia="宋体" w:hAnsi="宋体" w:cs="宋体"/>
          <w:u w:val="none"/>
          <w:sz w:val="21"/>
          <w:position w:val="0"/>
          <w:color w:val="000000"/>
          <w:noProof w:val="true"/>
          <w:spacing w:val="0"/>
          <w:w w:val="100"/>
        </w:rPr>
        <w:t>三条</w:t>
      </w:r>
    </w:p>
    <w:p w:rsidR="005A76FB" w:rsidRDefault="005A76FB" w:rsidP="005A76FB">
      <w:pPr>
        <w:spacing w:before="0" w:after="0" w:line="428" w:lineRule="exact"/>
        <w:ind w:firstLine="420" w:left="115"/>
        <w:jc w:val="left"/>
        <w:rPr/>
      </w:pPr>
      <w:r>
        <w:rPr>
          <w:rFonts w:ascii="宋体" w:eastAsia="宋体" w:hAnsi="宋体" w:cs="宋体"/>
          <w:u w:val="none"/>
          <w:sz w:val="21"/>
          <w:position w:val="0"/>
          <w:color w:val="000000"/>
          <w:noProof w:val="true"/>
          <w:spacing w:val="-3"/>
          <w:w w:val="100"/>
        </w:rPr>
        <w:t>在本保险合同成立后，投保人可以书面形式通知保险人解除合同，但保险人已根据本保</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险合同约定给付保险金的除外。</w:t>
      </w:r>
    </w:p>
    <w:p w:rsidR="005A76FB" w:rsidRDefault="005A76FB" w:rsidP="005A76FB">
      <w:pPr>
        <w:spacing w:before="0" w:after="0" w:line="428" w:lineRule="exact"/>
        <w:ind w:firstLine="420" w:left="115"/>
        <w:jc w:val="left"/>
        <w:rPr/>
      </w:pPr>
      <w:r>
        <w:rPr>
          <w:rFonts w:ascii="宋体" w:eastAsia="宋体" w:hAnsi="宋体" w:cs="宋体"/>
          <w:u w:val="none"/>
          <w:sz w:val="21"/>
          <w:position w:val="0"/>
          <w:color w:val="000000"/>
          <w:noProof w:val="true"/>
          <w:spacing w:val="-1"/>
          <w:w w:val="100"/>
        </w:rPr>
        <w:t>投保人解除本保险合同时，应提供下列证明文件和资料：</w:t>
      </w:r>
    </w:p>
    <w:p w:rsidR="005A76FB" w:rsidRDefault="005A76FB" w:rsidP="005A76FB">
      <w:pPr>
        <w:spacing w:before="0" w:after="0" w:line="427" w:lineRule="exact"/>
        <w:ind w:firstLine="420" w:left="115"/>
        <w:jc w:val="left"/>
        <w:rPr/>
      </w:pPr>
      <w:r>
        <w:rPr>
          <w:rFonts w:ascii="宋体" w:eastAsia="宋体" w:hAnsi="宋体" w:cs="宋体"/>
          <w:u w:val="none"/>
          <w:sz w:val="21"/>
          <w:position w:val="0"/>
          <w:color w:val="000000"/>
          <w:noProof w:val="true"/>
          <w:spacing w:val="-1"/>
          <w:w w:val="100"/>
        </w:rPr>
        <w:t>（1）保险合同解除申请书；</w:t>
      </w:r>
    </w:p>
    <w:p w:rsidR="005A76FB" w:rsidRDefault="005A76FB" w:rsidP="005A76FB">
      <w:pPr>
        <w:spacing w:before="0" w:after="0" w:line="428" w:lineRule="exact"/>
        <w:ind w:firstLine="420" w:left="115"/>
        <w:jc w:val="left"/>
        <w:rPr/>
      </w:pPr>
      <w:r>
        <w:rPr>
          <w:rFonts w:ascii="宋体" w:eastAsia="宋体" w:hAnsi="宋体" w:cs="宋体"/>
          <w:u w:val="none"/>
          <w:sz w:val="21"/>
          <w:position w:val="0"/>
          <w:color w:val="000000"/>
          <w:noProof w:val="true"/>
          <w:spacing w:val="-1"/>
          <w:w w:val="100"/>
        </w:rPr>
        <w:t>（2）保险单原件；</w:t>
      </w:r>
    </w:p>
    <w:p w:rsidR="005A76FB" w:rsidRDefault="005A76FB" w:rsidP="005A76FB">
      <w:pPr>
        <w:spacing w:before="0" w:after="0" w:lineRule="exact" w:line="240"/>
        <w:ind w:firstLine="420" w:left="115"/>
        <w:rPr/>
      </w:pPr>
    </w:p>
    <w:p w:rsidR="005A76FB" w:rsidRDefault="005A76FB" w:rsidP="005A76FB">
      <w:pPr>
        <w:spacing w:before="0" w:after="0" w:line="389" w:lineRule="exact"/>
        <w:ind w:firstLine="7792" w:left="1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6</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ectPr w:rsidR="005A76FB" w:rsidSect="005A76FB">
          <w:type w:val="continuous"/>
          <w:pgSz w:w="11904" w:h="16840"/>
          <w:pgMar w:top="830" w:right="1325" w:bottom="590" w:left="1685" w:header="0" w:footer="0" w:gutter="0"/>
        </w:sectPr>
        <w:spacing w:before="0" w:after="0" w:line="220" w:lineRule="exact"/>
        <w:ind w:firstLine="0" w:left="115"/>
        <w:jc w:val="left"/>
        <w:rPr/>
      </w:pPr>
      <w:r>
        <w:rPr>
          <w:rFonts w:ascii="Calibri" w:hAnsi="Calibri" w:cs="Calibri"/>
          <w:u w:val="none"/>
          <w:sz w:val="18"/>
          <w:position w:val="0"/>
          <w:color w:val="000000"/>
          <w:noProof w:val="true"/>
          <w:spacing w:val="-1"/>
          <w:w w:val="100"/>
        </w:rPr>
        <w:t> </w:t>
      </w:r>
    </w:p>
    <w:bookmarkStart w:id="7" w:name="7"/>
    <w:bookmarkEnd w:id="7"/>
    <w:p w:rsidR="005A76FB" w:rsidRDefault="005A76FB" w:rsidP="005A76FB">
      <w:pPr>
        <w:spacing w:before="0" w:after="0" w:line="297" w:lineRule="exact"/>
        <w:ind w:left="167" w:firstLine="2958"/>
        <w:jc w:val="left"/>
        <w:rPr/>
      </w:pPr>
      <w:r>
        <w:rPr>
          <w:noProof/>
        </w:rPr>
        <w:pict>
          <v:shape id="imagerId14" type="#_x0000_t75" style="position:absolute;margin-left:0pt;margin-top:0pt;width:595.22pt;height:842pt;z-index:-251655056;mso-position-horizontal-relative:page;mso-position-vertical-relative:page">
            <v:imagedata r:id="rId14"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67" w:firstLine="2958"/>
        <w:rPr/>
      </w:pPr>
    </w:p>
    <w:p w:rsidR="005A76FB" w:rsidRDefault="005A76FB" w:rsidP="005A76FB">
      <w:pPr>
        <w:spacing w:before="0" w:after="0" w:line="312" w:lineRule="exact"/>
        <w:ind w:firstLine="420" w:left="167"/>
        <w:jc w:val="left"/>
        <w:rPr/>
      </w:pPr>
      <w:r>
        <w:rPr>
          <w:rFonts w:ascii="宋体" w:eastAsia="宋体" w:hAnsi="宋体" w:cs="宋体"/>
          <w:u w:val="none"/>
          <w:sz w:val="21"/>
          <w:position w:val="0"/>
          <w:color w:val="000000"/>
          <w:noProof w:val="true"/>
          <w:spacing w:val="-1"/>
          <w:w w:val="100"/>
        </w:rPr>
        <w:t>（3）保险费交付凭证；</w:t>
      </w:r>
    </w:p>
    <w:p w:rsidR="005A76FB" w:rsidRDefault="005A76FB" w:rsidP="005A76FB">
      <w:pPr>
        <w:spacing w:before="0" w:after="0" w:line="428" w:lineRule="exact"/>
        <w:ind w:firstLine="420" w:left="167"/>
        <w:jc w:val="left"/>
        <w:rPr/>
      </w:pPr>
      <w:r>
        <w:rPr>
          <w:rFonts w:ascii="宋体" w:hAnsi="宋体" w:cs="宋体"/>
          <w:u w:val="none"/>
          <w:sz w:val="21"/>
          <w:position w:val="0"/>
          <w:color w:val="000000"/>
          <w:noProof w:val="true"/>
          <w:spacing w:val="-1"/>
          <w:w w:val="100"/>
        </w:rPr>
        <w:t>（4）投保人身份证明。</w:t>
      </w:r>
    </w:p>
    <w:p w:rsidR="005A76FB" w:rsidRDefault="005A76FB" w:rsidP="005A76FB">
      <w:pPr>
        <w:spacing w:before="0" w:after="0" w:line="428" w:lineRule="exact"/>
        <w:ind w:firstLine="420" w:left="167"/>
        <w:jc w:val="left"/>
        <w:rPr/>
      </w:pPr>
      <w:r>
        <w:rPr>
          <w:rFonts w:ascii="宋体" w:eastAsia="宋体" w:hAnsi="宋体" w:cs="宋体"/>
          <w:u w:val="none"/>
          <w:sz w:val="21"/>
          <w:position w:val="0"/>
          <w:color w:val="000000"/>
          <w:noProof w:val="true"/>
          <w:spacing w:val="-3"/>
          <w:w w:val="100"/>
        </w:rPr>
        <w:t>投保人要求解除本保险合同，自保险人接到保险合同解除申请书之时起，本保险合同的</w:t>
      </w:r>
    </w:p>
    <w:p w:rsidR="005A76FB" w:rsidRDefault="005A76FB" w:rsidP="005A76FB">
      <w:pPr>
        <w:spacing w:before="0" w:after="0" w:line="272" w:lineRule="exact"/>
        <w:ind w:firstLine="0" w:left="167"/>
        <w:jc w:val="left"/>
        <w:rPr/>
      </w:pPr>
      <w:r>
        <w:rPr w:spacing="0">
          <w:rFonts w:ascii="宋体" w:hAnsi="宋体" w:cs="宋体"/>
          <w:u w:val="none"/>
          <w:sz w:val="21"/>
          <w:position w:val="0"/>
          <w:color w:val="000000"/>
          <w:noProof w:val="true"/>
          <w:spacing w:val="0"/>
          <w:w w:val="100"/>
        </w:rPr>
        <w:t>效力终止。保险人收到上述证明文件和资料之日起</w:t>
      </w:r>
      <w:r>
        <w:rPr w:spacing="0">
          <w:rFonts w:ascii="Calibri" w:hAnsi="Calibri" w:cs="Calibri"/>
          <w:u w:val="none"/>
          <w:sz w:val="21"/>
          <w:color w:val="000000"/>
          <w:noProof w:val="true"/>
          <w:spacing w:val="9"/>
          <w:w w:val="100"/>
        </w:rPr>
        <w:t> </w:t>
      </w:r>
      <w:r>
        <w:rPr w:spacing="0">
          <w:rFonts w:ascii="宋体" w:hAnsi="宋体" w:cs="宋体"/>
          <w:u w:val="none"/>
          <w:sz w:val="21"/>
          <w:position w:val="0"/>
          <w:color w:val="000000"/>
          <w:noProof w:val="true"/>
          <w:spacing w:val="0"/>
          <w:w w:val="100"/>
        </w:rPr>
        <w:t>30</w:t>
      </w:r>
      <w:r>
        <w:rPr w:spacing="0">
          <w:rFonts w:ascii="Calibri" w:hAnsi="Calibri" w:cs="Calibri"/>
          <w:u w:val="none"/>
          <w:sz w:val="21"/>
          <w:color w:val="000000"/>
          <w:noProof w:val="true"/>
          <w:spacing w:val="9"/>
          <w:w w:val="100"/>
        </w:rPr>
        <w:t> </w:t>
      </w:r>
      <w:r>
        <w:rPr>
          <w:rFonts w:ascii="宋体" w:eastAsia="宋体" w:hAnsi="宋体" w:cs="宋体"/>
          <w:u w:val="none"/>
          <w:sz w:val="21"/>
          <w:position w:val="0"/>
          <w:color w:val="000000"/>
          <w:noProof w:val="true"/>
          <w:spacing w:val="0"/>
          <w:w w:val="100"/>
        </w:rPr>
        <w:t>日内向投保人退还保险单的未满期净</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保费。</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377" w:lineRule="exact"/>
        <w:ind w:firstLine="472" w:left="167"/>
        <w:jc w:val="left"/>
        <w:rPr/>
      </w:pPr>
      <w:r>
        <w:rPr w:spacing="1">
          <w:rFonts w:ascii="宋体" w:eastAsia="宋体" w:hAnsi="宋体" w:cs="宋体"/>
          <w:u w:val="none"/>
          <w:sz w:val="21"/>
          <w:position w:val="0"/>
          <w:color w:val="000000"/>
          <w:noProof w:val="true"/>
          <w:spacing w:val="-1"/>
          <w:w w:val="100"/>
        </w:rPr>
        <w:t>第</w:t>
      </w:r>
      <w:r>
        <w:rPr w:spacing="1">
          <w:rFonts w:ascii="宋体" w:eastAsia="宋体" w:hAnsi="宋体" w:cs="宋体"/>
          <w:u w:val="none"/>
          <w:sz w:val="21"/>
          <w:position w:val="0"/>
          <w:color w:val="000000"/>
          <w:noProof w:val="true"/>
          <w:spacing w:val="-1"/>
          <w:w w:val="100"/>
        </w:rPr>
        <w:t>二</w:t>
      </w:r>
      <w:r>
        <w:rPr w:spacing="1">
          <w:rFonts w:ascii="宋体" w:eastAsia="宋体" w:hAnsi="宋体" w:cs="宋体"/>
          <w:u w:val="none"/>
          <w:sz w:val="21"/>
          <w:position w:val="0"/>
          <w:color w:val="000000"/>
          <w:noProof w:val="true"/>
          <w:spacing w:val="-1"/>
          <w:w w:val="100"/>
        </w:rPr>
        <w:t>十</w:t>
      </w:r>
      <w:r>
        <w:rPr>
          <w:rFonts w:ascii="宋体" w:eastAsia="宋体" w:hAnsi="宋体" w:cs="宋体"/>
          <w:u w:val="none"/>
          <w:sz w:val="21"/>
          <w:position w:val="0"/>
          <w:color w:val="000000"/>
          <w:noProof w:val="true"/>
          <w:spacing w:val="0"/>
          <w:w w:val="100"/>
        </w:rPr>
        <w:t>四条</w:t>
      </w:r>
    </w:p>
    <w:p w:rsidR="005A76FB" w:rsidRDefault="005A76FB" w:rsidP="005A76FB">
      <w:pPr>
        <w:spacing w:before="0" w:after="0" w:line="428" w:lineRule="exact"/>
        <w:ind w:firstLine="420" w:left="167"/>
        <w:jc w:val="left"/>
        <w:rPr/>
      </w:pPr>
      <w:r>
        <w:rPr>
          <w:rFonts w:ascii="宋体" w:eastAsia="宋体" w:hAnsi="宋体" w:cs="宋体"/>
          <w:u w:val="none"/>
          <w:sz w:val="21"/>
          <w:position w:val="0"/>
          <w:color w:val="000000"/>
          <w:noProof w:val="true"/>
          <w:spacing w:val="-3"/>
          <w:w w:val="100"/>
        </w:rPr>
        <w:t>在本合同有效期内，除本合同另有约定外，投保人可以书面申请变更本合同的内容，经</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保险人审核同意并在本合同上批注或订立书面变更协议后生效。</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377" w:lineRule="exact"/>
        <w:ind w:firstLine="472" w:left="167"/>
        <w:jc w:val="left"/>
        <w:rPr/>
      </w:pPr>
      <w:r>
        <w:rPr w:spacing="1">
          <w:rFonts w:ascii="宋体" w:eastAsia="宋体" w:hAnsi="宋体" w:cs="宋体"/>
          <w:u w:val="none"/>
          <w:sz w:val="21"/>
          <w:position w:val="0"/>
          <w:color w:val="000000"/>
          <w:noProof w:val="true"/>
          <w:spacing w:val="-1"/>
          <w:w w:val="100"/>
        </w:rPr>
        <w:t>第</w:t>
      </w:r>
      <w:r>
        <w:rPr w:spacing="1">
          <w:rFonts w:ascii="宋体" w:eastAsia="宋体" w:hAnsi="宋体" w:cs="宋体"/>
          <w:u w:val="none"/>
          <w:sz w:val="21"/>
          <w:position w:val="0"/>
          <w:color w:val="000000"/>
          <w:noProof w:val="true"/>
          <w:spacing w:val="-1"/>
          <w:w w:val="100"/>
        </w:rPr>
        <w:t>二</w:t>
      </w:r>
      <w:r>
        <w:rPr w:spacing="1">
          <w:rFonts w:ascii="宋体" w:eastAsia="宋体" w:hAnsi="宋体" w:cs="宋体"/>
          <w:u w:val="none"/>
          <w:sz w:val="21"/>
          <w:position w:val="0"/>
          <w:color w:val="000000"/>
          <w:noProof w:val="true"/>
          <w:spacing w:val="-1"/>
          <w:w w:val="100"/>
        </w:rPr>
        <w:t>十</w:t>
      </w:r>
      <w:r>
        <w:rPr>
          <w:rFonts w:ascii="宋体" w:eastAsia="宋体" w:hAnsi="宋体" w:cs="宋体"/>
          <w:u w:val="none"/>
          <w:sz w:val="21"/>
          <w:position w:val="0"/>
          <w:color w:val="000000"/>
          <w:noProof w:val="true"/>
          <w:spacing w:val="0"/>
          <w:w w:val="100"/>
        </w:rPr>
        <w:t>五条</w:t>
      </w:r>
    </w:p>
    <w:p w:rsidR="005A76FB" w:rsidRDefault="005A76FB" w:rsidP="005A76FB">
      <w:pPr>
        <w:spacing w:before="0" w:after="0" w:line="427" w:lineRule="exact"/>
        <w:ind w:firstLine="420" w:left="167"/>
        <w:jc w:val="left"/>
        <w:rPr/>
      </w:pPr>
      <w:r>
        <w:rPr>
          <w:rFonts w:ascii="宋体" w:hAnsi="宋体" w:cs="宋体"/>
          <w:u w:val="none"/>
          <w:sz w:val="21"/>
          <w:position w:val="0"/>
          <w:color w:val="000000"/>
          <w:noProof w:val="true"/>
          <w:spacing w:val="-3"/>
          <w:w w:val="100"/>
        </w:rPr>
        <w:t>本合同中被保险人的投保年龄，以法定身份证件登记的出生日期为准。投保人在申请投</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保时，应填写被保险人的周岁年龄及出生年月日。</w:t>
      </w:r>
    </w:p>
    <w:p w:rsidR="005A76FB" w:rsidRDefault="005A76FB" w:rsidP="005A76FB">
      <w:pPr>
        <w:spacing w:before="0" w:after="0" w:line="428" w:lineRule="exact"/>
        <w:ind w:firstLine="420" w:left="167"/>
        <w:jc w:val="left"/>
        <w:rPr/>
      </w:pPr>
      <w:r>
        <w:rPr>
          <w:rFonts w:ascii="宋体" w:eastAsia="宋体" w:hAnsi="宋体" w:cs="宋体"/>
          <w:u w:val="none"/>
          <w:sz w:val="21"/>
          <w:position w:val="0"/>
          <w:color w:val="000000"/>
          <w:noProof w:val="true"/>
          <w:spacing w:val="-3"/>
          <w:w w:val="100"/>
        </w:rPr>
        <w:t>若投保人提供的被保险人年龄与实际不符，足以影响保险人对被保险人的风险程度判断</w:t>
      </w:r>
    </w:p>
    <w:p w:rsidR="005A76FB" w:rsidRDefault="005A76FB" w:rsidP="005A76FB">
      <w:pPr>
        <w:spacing w:before="0" w:after="0" w:line="272" w:lineRule="exact"/>
        <w:ind w:firstLine="0" w:left="167"/>
        <w:jc w:val="left"/>
        <w:rPr/>
      </w:pPr>
      <w:r>
        <w:rPr>
          <w:rFonts w:ascii="宋体" w:eastAsia="宋体" w:hAnsi="宋体" w:cs="宋体"/>
          <w:u w:val="none"/>
          <w:sz w:val="21"/>
          <w:position w:val="0"/>
          <w:color w:val="000000"/>
          <w:noProof w:val="true"/>
          <w:spacing w:val="-5"/>
          <w:w w:val="100"/>
        </w:rPr>
        <w:t>时，或者，若按被保险人周岁年龄不符合本保单投保范围的规定，则本公司有权解除本合同，</w:t>
      </w:r>
    </w:p>
    <w:p w:rsidR="005A76FB" w:rsidRDefault="005A76FB" w:rsidP="005A76FB">
      <w:pPr>
        <w:spacing w:before="0" w:after="0" w:line="272" w:lineRule="exact"/>
        <w:ind w:firstLine="0" w:left="167"/>
        <w:jc w:val="left"/>
        <w:rPr/>
      </w:pPr>
      <w:r>
        <w:rPr>
          <w:rFonts w:ascii="宋体" w:eastAsia="宋体" w:hAnsi="宋体" w:cs="宋体"/>
          <w:u w:val="none"/>
          <w:sz w:val="21"/>
          <w:position w:val="0"/>
          <w:color w:val="000000"/>
          <w:noProof w:val="true"/>
          <w:spacing w:val="-3"/>
          <w:w w:val="100"/>
        </w:rPr>
        <w:t>所有已交付的保险费用在扣除手续费后无息退还；若已发生保险事故，保险人不承担赔偿或</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给付保险金的责任。</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377" w:lineRule="exact"/>
        <w:ind w:firstLine="472" w:left="167"/>
        <w:jc w:val="left"/>
        <w:rPr/>
      </w:pPr>
      <w:r>
        <w:rPr w:spacing="1">
          <w:rFonts w:ascii="宋体" w:eastAsia="宋体" w:hAnsi="宋体" w:cs="宋体"/>
          <w:u w:val="none"/>
          <w:sz w:val="21"/>
          <w:position w:val="0"/>
          <w:color w:val="000000"/>
          <w:noProof w:val="true"/>
          <w:spacing w:val="-1"/>
          <w:w w:val="100"/>
        </w:rPr>
        <w:t>第</w:t>
      </w:r>
      <w:r>
        <w:rPr w:spacing="1">
          <w:rFonts w:ascii="宋体" w:eastAsia="宋体" w:hAnsi="宋体" w:cs="宋体"/>
          <w:u w:val="none"/>
          <w:sz w:val="21"/>
          <w:position w:val="0"/>
          <w:color w:val="000000"/>
          <w:noProof w:val="true"/>
          <w:spacing w:val="-1"/>
          <w:w w:val="100"/>
        </w:rPr>
        <w:t>二</w:t>
      </w:r>
      <w:r>
        <w:rPr w:spacing="1">
          <w:rFonts w:ascii="宋体" w:eastAsia="宋体" w:hAnsi="宋体" w:cs="宋体"/>
          <w:u w:val="none"/>
          <w:sz w:val="21"/>
          <w:position w:val="0"/>
          <w:color w:val="000000"/>
          <w:noProof w:val="true"/>
          <w:spacing w:val="-1"/>
          <w:w w:val="100"/>
        </w:rPr>
        <w:t>十</w:t>
      </w:r>
      <w:r>
        <w:rPr>
          <w:rFonts w:ascii="宋体" w:eastAsia="宋体" w:hAnsi="宋体" w:cs="宋体"/>
          <w:u w:val="none"/>
          <w:sz w:val="21"/>
          <w:position w:val="0"/>
          <w:color w:val="000000"/>
          <w:noProof w:val="true"/>
          <w:spacing w:val="0"/>
          <w:w w:val="100"/>
        </w:rPr>
        <w:t>六条</w:t>
      </w:r>
    </w:p>
    <w:p w:rsidR="005A76FB" w:rsidRDefault="005A76FB" w:rsidP="005A76FB">
      <w:pPr>
        <w:spacing w:before="0" w:after="0" w:line="428" w:lineRule="exact"/>
        <w:ind w:firstLine="420" w:left="167"/>
        <w:jc w:val="left"/>
        <w:rPr/>
      </w:pPr>
      <w:r>
        <w:rPr>
          <w:rFonts w:ascii="宋体" w:hAnsi="宋体" w:cs="宋体"/>
          <w:u w:val="none"/>
          <w:sz w:val="21"/>
          <w:position w:val="0"/>
          <w:color w:val="000000"/>
          <w:noProof w:val="true"/>
          <w:spacing w:val="-3"/>
          <w:w w:val="100"/>
        </w:rPr>
        <w:t>保险事故发生后，保险人有权要求被保险人做身体检查或提供有关的检验报告。如被保</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险人身故，保险人有权要求司法鉴定机构对保险事故进行鉴定。</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377" w:lineRule="exact"/>
        <w:ind w:firstLine="4042" w:left="167"/>
        <w:jc w:val="left"/>
        <w:rPr/>
      </w:pPr>
      <w:r>
        <w:rPr>
          <w:rFonts w:ascii="宋体" w:eastAsia="宋体" w:hAnsi="宋体" w:cs="宋体"/>
          <w:u w:val="none"/>
          <w:sz w:val="21"/>
          <w:position w:val="0"/>
          <w:color w:val="000000"/>
          <w:noProof w:val="true"/>
          <w:spacing w:val="0"/>
          <w:w w:val="100"/>
        </w:rPr>
        <w:t>释义</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1.</w:t>
      </w:r>
      <w:r>
        <w:rPr w:spacing="203">
          <w:rFonts w:cs="Calibri"/>
          <w:w w:val="100"/>
        </w:rPr>
        <w:tab/>
      </w:r>
      <w:r>
        <w:rPr>
          <w:rFonts w:ascii="宋体" w:hAnsi="宋体" w:cs="宋体"/>
          <w:u w:val="none"/>
          <w:sz w:val="21"/>
          <w:position w:val="0"/>
          <w:color w:val="000000"/>
          <w:noProof w:val="true"/>
          <w:spacing w:val="0"/>
          <w:w w:val="100"/>
        </w:rPr>
        <w:t>周岁：以法定身份证明文件中记载的出生日期为基础计算的实足年龄。</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2.</w:t>
      </w:r>
      <w:r>
        <w:rPr w:spacing="203">
          <w:rFonts w:cs="Calibri"/>
          <w:w w:val="100"/>
        </w:rPr>
        <w:tab/>
      </w:r>
      <w:r>
        <w:rPr>
          <w:rFonts w:ascii="宋体" w:hAnsi="宋体" w:cs="宋体"/>
          <w:u w:val="none"/>
          <w:sz w:val="21"/>
          <w:position w:val="0"/>
          <w:color w:val="000000"/>
          <w:noProof w:val="true"/>
          <w:spacing w:val="0"/>
          <w:w w:val="100"/>
        </w:rPr>
        <w:t>保险人：指与投保人签订本保险合同的中意财险保险有限公司及各分支机构。</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3.</w:t>
      </w:r>
      <w:r>
        <w:rPr w:spacing="203">
          <w:rFonts w:cs="Calibri"/>
          <w:w w:val="100"/>
        </w:rPr>
        <w:tab/>
      </w:r>
      <w:r>
        <w:rPr>
          <w:rFonts w:ascii="宋体" w:hAnsi="宋体" w:cs="宋体"/>
          <w:u w:val="none"/>
          <w:sz w:val="21"/>
          <w:position w:val="0"/>
          <w:color w:val="000000"/>
          <w:noProof w:val="true"/>
          <w:spacing w:val="-3"/>
          <w:w w:val="100"/>
        </w:rPr>
        <w:t>意外伤害：指以外来的、突发的、非本意的和非疾病的客观事件为直接且单独的原</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因致使身体受到的伤害。</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4.</w:t>
      </w:r>
      <w:r>
        <w:rPr w:spacing="203">
          <w:rFonts w:cs="Calibri"/>
          <w:w w:val="100"/>
        </w:rPr>
        <w:tab/>
      </w:r>
      <w:r>
        <w:rPr>
          <w:rFonts w:ascii="宋体" w:hAnsi="宋体" w:cs="宋体"/>
          <w:u w:val="none"/>
          <w:sz w:val="21"/>
          <w:position w:val="0"/>
          <w:color w:val="000000"/>
          <w:noProof w:val="true"/>
          <w:spacing w:val="-3"/>
          <w:w w:val="100"/>
        </w:rPr>
        <w:t>武术搏击运动：指两人或两人以上对抗性跆拳道、空手道、剑道、散打、拳击、泰</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拳、柔道、中国武术等各种拳术及各种使用器械的对抗性运动。</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5.</w:t>
      </w:r>
      <w:r>
        <w:rPr w:spacing="203">
          <w:rFonts w:cs="Calibri"/>
          <w:w w:val="100"/>
        </w:rPr>
        <w:tab/>
      </w:r>
      <w:r>
        <w:rPr>
          <w:rFonts w:ascii="宋体" w:hAnsi="宋体" w:cs="宋体"/>
          <w:u w:val="none"/>
          <w:sz w:val="21"/>
          <w:position w:val="0"/>
          <w:color w:val="000000"/>
          <w:noProof w:val="true"/>
          <w:spacing w:val="-3"/>
          <w:w w:val="100"/>
        </w:rPr>
        <w:t>武术搏击运动培训场所：指在中华人民共和国国境内（港、澳、台除外）依照国家</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3"/>
          <w:w w:val="100"/>
        </w:rPr>
        <w:t>有权机关规定注册经营的武术搏击运动培训的公司、俱乐部、协会、学校、组织开展武术搏</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击运动的固定场所。</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6.</w:t>
      </w:r>
      <w:r>
        <w:rPr w:spacing="203">
          <w:rFonts w:cs="Calibri"/>
          <w:w w:val="100"/>
        </w:rPr>
        <w:tab/>
      </w:r>
      <w:r>
        <w:rPr>
          <w:rFonts w:ascii="宋体" w:hAnsi="宋体" w:cs="宋体"/>
          <w:u w:val="none"/>
          <w:sz w:val="21"/>
          <w:position w:val="0"/>
          <w:color w:val="000000"/>
          <w:noProof w:val="true"/>
          <w:spacing w:val="-3"/>
          <w:w w:val="100"/>
        </w:rPr>
        <w:t>武术搏击学员：以学习、提升武术搏击运动技能为目的，短期或长期进行武术搏击</w:t>
      </w:r>
    </w:p>
    <w:p w:rsidR="005A76FB" w:rsidRDefault="005A76FB" w:rsidP="005A76FB">
      <w:pPr>
        <w:spacing w:before="0" w:after="0" w:line="271" w:lineRule="exact"/>
        <w:ind w:firstLine="0" w:left="167"/>
        <w:jc w:val="left"/>
        <w:rPr/>
      </w:pPr>
      <w:r>
        <w:rPr>
          <w:rFonts w:ascii="宋体" w:hAnsi="宋体" w:cs="宋体"/>
          <w:u w:val="none"/>
          <w:sz w:val="21"/>
          <w:position w:val="0"/>
          <w:color w:val="000000"/>
          <w:noProof w:val="true"/>
          <w:spacing w:val="-1"/>
          <w:w w:val="100"/>
        </w:rPr>
        <w:t>训练的人员。</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7.</w:t>
      </w:r>
      <w:r>
        <w:rPr w:spacing="203">
          <w:rFonts w:cs="Calibri"/>
          <w:w w:val="100"/>
        </w:rPr>
        <w:tab/>
      </w:r>
      <w:r>
        <w:rPr>
          <w:rFonts w:ascii="宋体" w:hAnsi="宋体" w:cs="宋体"/>
          <w:u w:val="none"/>
          <w:sz w:val="21"/>
          <w:position w:val="0"/>
          <w:color w:val="000000"/>
          <w:noProof w:val="true"/>
          <w:spacing w:val="0"/>
          <w:w w:val="100"/>
        </w:rPr>
        <w:t>教练员：以武术搏击教学为职业，长期从事武术搏击运动教学的人员。</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8.</w:t>
      </w:r>
      <w:r>
        <w:rPr w:spacing="203">
          <w:rFonts w:cs="Calibri"/>
          <w:w w:val="100"/>
        </w:rPr>
        <w:tab/>
      </w:r>
      <w:r>
        <w:rPr>
          <w:rFonts w:ascii="宋体" w:hAnsi="宋体" w:cs="宋体"/>
          <w:u w:val="none"/>
          <w:sz w:val="21"/>
          <w:position w:val="0"/>
          <w:color w:val="000000"/>
          <w:noProof w:val="true"/>
          <w:spacing w:val="-3"/>
          <w:w w:val="100"/>
        </w:rPr>
        <w:t>武术搏击专业运动员：指国家武术搏击队、省队、后备队队员以及其他以武术搏击</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1"/>
          <w:w w:val="100"/>
        </w:rPr>
        <w:t>比赛为职业，长期从事武术搏击运动的专业人员。</w:t>
      </w:r>
    </w:p>
    <w:p w:rsidR="005A76FB" w:rsidRDefault="005A76FB" w:rsidP="005A76FB">
      <w:pPr>
        <w:tabs>
          <w:tab w:val="left" w:pos="1007"/>
        </w:tabs>
        <w:spacing w:before="0" w:after="0" w:line="428" w:lineRule="exact"/>
        <w:ind w:firstLine="426" w:left="167"/>
        <w:jc w:val="left"/>
        <w:rPr/>
      </w:pPr>
      <w:r>
        <w:rPr>
          <w:rFonts w:ascii="宋体" w:hAnsi="宋体" w:cs="宋体"/>
          <w:u w:val="none"/>
          <w:sz w:val="21"/>
          <w:position w:val="0"/>
          <w:color w:val="000000"/>
          <w:noProof w:val="true"/>
          <w:spacing w:val="0"/>
          <w:w w:val="100"/>
        </w:rPr>
        <w:t>9.</w:t>
      </w:r>
      <w:r>
        <w:rPr w:spacing="203">
          <w:rFonts w:cs="Calibri"/>
          <w:w w:val="100"/>
        </w:rPr>
        <w:tab/>
      </w:r>
      <w:r>
        <w:rPr>
          <w:rFonts w:ascii="宋体" w:hAnsi="宋体" w:cs="宋体"/>
          <w:u w:val="none"/>
          <w:sz w:val="21"/>
          <w:position w:val="0"/>
          <w:color w:val="000000"/>
          <w:noProof w:val="true"/>
          <w:spacing w:val="0"/>
          <w:w w:val="100"/>
        </w:rPr>
        <w:t>肢：指人体的四肢，即左上肢、右上肢、左下肢和右下肢。</w:t>
      </w:r>
    </w:p>
    <w:p w:rsidR="005A76FB" w:rsidRDefault="005A76FB" w:rsidP="005A76FB">
      <w:pPr>
        <w:spacing w:before="0" w:after="0" w:line="280" w:lineRule="exact"/>
        <w:ind w:firstLine="7792" w:left="167"/>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7</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ectPr w:rsidR="005A76FB" w:rsidSect="005A76FB">
          <w:type w:val="continuous"/>
          <w:pgSz w:w="11904" w:h="16841"/>
          <w:pgMar w:top="830" w:right="1273" w:bottom="590" w:left="1633" w:header="0" w:footer="0" w:gutter="0"/>
        </w:sectPr>
        <w:spacing w:before="0" w:after="0" w:line="220" w:lineRule="exact"/>
        <w:ind w:firstLine="0" w:left="167"/>
        <w:jc w:val="left"/>
        <w:rPr/>
      </w:pPr>
      <w:r>
        <w:rPr>
          <w:rFonts w:ascii="Calibri" w:hAnsi="Calibri" w:cs="Calibri"/>
          <w:u w:val="none"/>
          <w:sz w:val="18"/>
          <w:position w:val="0"/>
          <w:color w:val="000000"/>
          <w:noProof w:val="true"/>
          <w:spacing w:val="-1"/>
          <w:w w:val="100"/>
        </w:rPr>
        <w:t> </w:t>
      </w:r>
    </w:p>
    <w:bookmarkStart w:id="8" w:name="8"/>
    <w:bookmarkEnd w:id="8"/>
    <w:p w:rsidR="005A76FB" w:rsidRDefault="005A76FB" w:rsidP="005A76FB">
      <w:pPr>
        <w:spacing w:before="0" w:after="0" w:line="297" w:lineRule="exact"/>
        <w:ind w:left="115" w:firstLine="2958"/>
        <w:jc w:val="left"/>
        <w:rPr/>
      </w:pPr>
      <w:r>
        <w:rPr>
          <w:noProof/>
        </w:rPr>
        <w:pict>
          <v:shape id="imagerId15" type="#_x0000_t75" style="position:absolute;margin-left:0pt;margin-top:0pt;width:595.22pt;height:842pt;z-index:-251654611;mso-position-horizontal-relative:page;mso-position-vertical-relative:page">
            <v:imagedata r:id="rId15"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15" w:firstLine="2958"/>
        <w:rPr/>
      </w:pPr>
    </w:p>
    <w:p w:rsidR="005A76FB" w:rsidRDefault="005A76FB" w:rsidP="005A76FB">
      <w:pPr>
        <w:spacing w:before="0" w:after="0" w:line="312" w:lineRule="exact"/>
        <w:ind w:firstLine="426" w:left="115"/>
        <w:jc w:val="left"/>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0"/>
          <w:w w:val="203"/>
        </w:rPr>
        <w:t> </w:t>
      </w:r>
      <w:r>
        <w:rPr>
          <w:rFonts w:ascii="宋体" w:hAnsi="宋体" w:cs="宋体"/>
          <w:u w:val="none"/>
          <w:sz w:val="21"/>
          <w:position w:val="0"/>
          <w:color w:val="000000"/>
          <w:noProof w:val="true"/>
          <w:spacing w:val="0"/>
          <w:w w:val="100"/>
        </w:rPr>
        <w:t>故意：指明知自己的行为会产生一定的结果而实施这种行为。</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11.</w:t>
      </w:r>
      <w:r>
        <w:rPr w:spacing="0">
          <w:rFonts w:ascii="Calibri" w:hAnsi="Calibri" w:cs="Calibri"/>
          <w:u w:val="none"/>
          <w:sz w:val="21"/>
          <w:color w:val="000000"/>
          <w:noProof w:val="true"/>
          <w:spacing w:val="0"/>
          <w:w w:val="203"/>
        </w:rPr>
        <w:t> </w:t>
      </w:r>
      <w:r>
        <w:rPr>
          <w:rFonts w:ascii="宋体" w:hAnsi="宋体" w:cs="宋体"/>
          <w:u w:val="none"/>
          <w:sz w:val="21"/>
          <w:position w:val="0"/>
          <w:color w:val="000000"/>
          <w:noProof w:val="true"/>
          <w:spacing w:val="-3"/>
          <w:w w:val="100"/>
        </w:rPr>
        <w:t>恐怖主义：指任何个人或集团运用武力或暴力，以达到政治上的、宗教上的或意识</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形态上的目的，包括意图影响政府，或致使民众或部分民众处于恐慌。</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12.</w:t>
      </w:r>
      <w:r>
        <w:rPr w:spacing="0">
          <w:rFonts w:ascii="Calibri" w:hAnsi="Calibri" w:cs="Calibri"/>
          <w:u w:val="none"/>
          <w:sz w:val="21"/>
          <w:color w:val="000000"/>
          <w:noProof w:val="true"/>
          <w:spacing w:val="0"/>
          <w:w w:val="203"/>
        </w:rPr>
        <w:t> </w:t>
      </w:r>
      <w:r>
        <w:rPr>
          <w:rFonts w:ascii="宋体" w:hAnsi="宋体" w:cs="宋体"/>
          <w:u w:val="none"/>
          <w:sz w:val="21"/>
          <w:position w:val="0"/>
          <w:color w:val="000000"/>
          <w:noProof w:val="true"/>
          <w:spacing w:val="0"/>
          <w:w w:val="100"/>
        </w:rPr>
        <w:t>艾滋病：指后天性免疫力缺乏综合症。</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13.</w:t>
      </w:r>
      <w:r>
        <w:rPr w:spacing="0">
          <w:rFonts w:ascii="Calibri" w:hAnsi="Calibri" w:cs="Calibri"/>
          <w:u w:val="none"/>
          <w:sz w:val="21"/>
          <w:color w:val="000000"/>
          <w:noProof w:val="true"/>
          <w:spacing w:val="0"/>
          <w:w w:val="203"/>
        </w:rPr>
        <w:t> </w:t>
      </w:r>
      <w:r>
        <w:rPr>
          <w:rFonts w:ascii="宋体" w:hAnsi="宋体" w:cs="宋体"/>
          <w:u w:val="none"/>
          <w:sz w:val="21"/>
          <w:position w:val="0"/>
          <w:color w:val="000000"/>
          <w:noProof w:val="true"/>
          <w:spacing w:val="-3"/>
          <w:w w:val="100"/>
        </w:rPr>
        <w:t>艾滋病病毒：指后天性免疫力缺乏综合症病毒。后天性免疫力缺乏综合症的定义应</w:t>
      </w:r>
    </w:p>
    <w:p w:rsidR="005A76FB" w:rsidRDefault="005A76FB" w:rsidP="005A76FB">
      <w:pPr>
        <w:spacing w:before="0" w:after="0" w:line="272" w:lineRule="exact"/>
        <w:ind w:firstLine="0" w:left="115"/>
        <w:jc w:val="left"/>
        <w:rPr/>
      </w:pPr>
      <w:r>
        <w:rPr>
          <w:rFonts w:ascii="宋体" w:eastAsia="宋体" w:hAnsi="宋体" w:cs="宋体"/>
          <w:u w:val="none"/>
          <w:sz w:val="21"/>
          <w:position w:val="0"/>
          <w:color w:val="000000"/>
          <w:noProof w:val="true"/>
          <w:spacing w:val="-3"/>
          <w:w w:val="100"/>
        </w:rPr>
        <w:t>按世界卫生组织制定的定义为准，如在血液样本中发现后天性免疫力缺乏综合症病毒或其抗</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体，则可认定为感染艾滋病或艾滋病病毒。</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14.</w:t>
      </w:r>
      <w:r>
        <w:rPr w:spacing="0">
          <w:rFonts w:ascii="Calibri" w:hAnsi="Calibri" w:cs="Calibri"/>
          <w:u w:val="none"/>
          <w:sz w:val="21"/>
          <w:color w:val="000000"/>
          <w:noProof w:val="true"/>
          <w:spacing w:val="0"/>
          <w:w w:val="203"/>
        </w:rPr>
        <w:t> </w:t>
      </w:r>
      <w:r>
        <w:rPr>
          <w:rFonts w:ascii="宋体" w:eastAsia="宋体" w:hAnsi="宋体" w:cs="宋体"/>
          <w:u w:val="none"/>
          <w:sz w:val="21"/>
          <w:position w:val="0"/>
          <w:color w:val="000000"/>
          <w:noProof w:val="true"/>
          <w:spacing w:val="-3"/>
          <w:w w:val="100"/>
        </w:rPr>
        <w:t>探险：指明知在某种特定的自然条件下有失去生命或使身体受到伤害的危险，而故</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意使自己置身其中的行为，如江河漂流、徒步穿越沙漠或人迹罕至的原始森林等活动</w:t>
      </w:r>
    </w:p>
    <w:p w:rsidR="005A76FB" w:rsidRDefault="005A76FB" w:rsidP="005A76FB">
      <w:pPr>
        <w:spacing w:before="0" w:after="0" w:line="428" w:lineRule="exact"/>
        <w:ind w:firstLine="423" w:left="115"/>
        <w:jc w:val="left"/>
        <w:rPr/>
      </w:pPr>
      <w:r>
        <w:rPr>
          <w:rFonts w:ascii="宋体" w:hAnsi="宋体" w:cs="宋体"/>
          <w:u w:val="none"/>
          <w:sz w:val="21"/>
          <w:position w:val="0"/>
          <w:color w:val="000000"/>
          <w:noProof w:val="true"/>
          <w:spacing w:val="0"/>
          <w:w w:val="100"/>
        </w:rPr>
        <w:t>特技表演：指从事马术、杂技、驯兽等特殊技能。</w:t>
      </w:r>
    </w:p>
    <w:p w:rsidR="005A76FB" w:rsidRDefault="005A76FB" w:rsidP="005A76FB">
      <w:pPr>
        <w:spacing w:before="0" w:after="0" w:line="449" w:lineRule="exact"/>
        <w:ind w:firstLine="423" w:left="115"/>
        <w:jc w:val="left"/>
        <w:rPr/>
      </w:pPr>
      <w:r>
        <w:rPr>
          <w:rFonts w:ascii="宋体" w:hAnsi="宋体" w:cs="宋体"/>
          <w:u w:val="none"/>
          <w:sz w:val="21"/>
          <w:position w:val="0"/>
          <w:color w:val="000000"/>
          <w:noProof w:val="true"/>
          <w:spacing w:val="-3"/>
          <w:w w:val="100"/>
        </w:rPr>
        <w:t>高风险运动：指潜水、冲浪、滑雪、滑草、滑板、轮滑、蹦极、跳伞、滑翔、攀岩（包</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3"/>
          <w:w w:val="100"/>
        </w:rPr>
        <w:t>括攀登悬崖、楼宇外墙、人造悬崖、冰崖、冰山等）、高山速降、定向运动、越野、野外生</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存、车辆越野赛等运动。</w:t>
      </w:r>
    </w:p>
    <w:p w:rsidR="005A76FB" w:rsidRDefault="005A76FB" w:rsidP="005A76FB">
      <w:pPr>
        <w:spacing w:before="0" w:after="0" w:line="341" w:lineRule="exact"/>
        <w:ind w:firstLine="426" w:left="115"/>
        <w:jc w:val="left"/>
        <w:rPr/>
      </w:pPr>
      <w:r>
        <w:rPr w:spacing="0">
          <w:rFonts w:ascii="宋体" w:hAnsi="宋体" w:cs="宋体"/>
          <w:u w:val="none"/>
          <w:sz w:val="21"/>
          <w:position w:val="0"/>
          <w:color w:val="000000"/>
          <w:noProof w:val="true"/>
          <w:spacing w:val="0"/>
          <w:w w:val="100"/>
        </w:rPr>
        <w:t>15.</w:t>
      </w:r>
      <w:r>
        <w:rPr w:spacing="0">
          <w:rFonts w:ascii="Calibri" w:hAnsi="Calibri" w:cs="Calibri"/>
          <w:u w:val="none"/>
          <w:sz w:val="21"/>
          <w:color w:val="000000"/>
          <w:noProof w:val="true"/>
          <w:spacing w:val="0"/>
          <w:w w:val="203"/>
        </w:rPr>
        <w:t> </w:t>
      </w:r>
      <w:r>
        <w:rPr>
          <w:rFonts w:ascii="宋体" w:eastAsia="宋体" w:hAnsi="宋体" w:cs="宋体"/>
          <w:u w:val="none"/>
          <w:sz w:val="21"/>
          <w:position w:val="0"/>
          <w:color w:val="000000"/>
          <w:noProof w:val="true"/>
          <w:spacing w:val="2"/>
          <w:w w:val="100"/>
        </w:rPr>
        <w:t>未满期净保费：未满期净保费=保险费×[1-(保险单已经过天数/保险期间天数)]</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5"/>
          <w:w w:val="100"/>
        </w:rPr>
        <w:t>×（1-手续费比例）。经过天数不足一天的按一天计算。</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16.</w:t>
      </w:r>
      <w:r>
        <w:rPr w:spacing="0">
          <w:rFonts w:ascii="Calibri" w:hAnsi="Calibri" w:cs="Calibri"/>
          <w:u w:val="none"/>
          <w:sz w:val="21"/>
          <w:color w:val="000000"/>
          <w:noProof w:val="true"/>
          <w:spacing w:val="0"/>
          <w:w w:val="203"/>
        </w:rPr>
        <w:t> </w:t>
      </w:r>
      <w:r>
        <w:rPr>
          <w:rFonts w:ascii="宋体" w:eastAsia="宋体" w:hAnsi="宋体" w:cs="宋体"/>
          <w:u w:val="none"/>
          <w:sz w:val="21"/>
          <w:position w:val="0"/>
          <w:color w:val="000000"/>
          <w:noProof w:val="true"/>
          <w:spacing w:val="-3"/>
          <w:w w:val="100"/>
        </w:rPr>
        <w:t>保险金申请人：指受益人或被保险人的继承人或依法享有保险金请求权的其他自然</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人。</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17.</w:t>
      </w:r>
      <w:r>
        <w:rPr w:spacing="0">
          <w:rFonts w:ascii="Calibri" w:hAnsi="Calibri" w:cs="Calibri"/>
          <w:u w:val="none"/>
          <w:sz w:val="21"/>
          <w:color w:val="000000"/>
          <w:noProof w:val="true"/>
          <w:spacing w:val="0"/>
          <w:w w:val="203"/>
        </w:rPr>
        <w:t> </w:t>
      </w:r>
      <w:r>
        <w:rPr>
          <w:rFonts w:ascii="宋体" w:hAnsi="宋体" w:cs="宋体"/>
          <w:u w:val="none"/>
          <w:sz w:val="21"/>
          <w:position w:val="0"/>
          <w:color w:val="000000"/>
          <w:noProof w:val="true"/>
          <w:spacing w:val="0"/>
          <w:w w:val="100"/>
        </w:rPr>
        <w:t>不可抗力：指不能预见、不能避免并不能克服的客观情况。</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18.</w:t>
      </w:r>
      <w:r>
        <w:rPr w:spacing="0">
          <w:rFonts w:ascii="Calibri" w:hAnsi="Calibri" w:cs="Calibri"/>
          <w:u w:val="none"/>
          <w:sz w:val="21"/>
          <w:color w:val="000000"/>
          <w:noProof w:val="true"/>
          <w:spacing w:val="0"/>
          <w:w w:val="203"/>
        </w:rPr>
        <w:t> </w:t>
      </w:r>
      <w:r>
        <w:rPr>
          <w:rFonts w:ascii="宋体" w:eastAsia="宋体" w:hAnsi="宋体" w:cs="宋体"/>
          <w:u w:val="none"/>
          <w:sz w:val="21"/>
          <w:position w:val="0"/>
          <w:color w:val="000000"/>
          <w:noProof w:val="true"/>
          <w:spacing w:val="-3"/>
          <w:w w:val="100"/>
        </w:rPr>
        <w:t>医师：本合同所称的医师是指在医院内行医并拥有处方权的医师，亦指在被保险人</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3"/>
          <w:w w:val="100"/>
        </w:rPr>
        <w:t>接受诊断、医疗、处方或手术的地区内合法注册且有行医资格的医师。但不包括被保险人本</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人及其家属。</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19.</w:t>
      </w:r>
      <w:r>
        <w:rPr w:spacing="0">
          <w:rFonts w:ascii="Calibri" w:hAnsi="Calibri" w:cs="Calibri"/>
          <w:u w:val="none"/>
          <w:sz w:val="21"/>
          <w:color w:val="000000"/>
          <w:noProof w:val="true"/>
          <w:spacing w:val="0"/>
          <w:w w:val="203"/>
        </w:rPr>
        <w:t> </w:t>
      </w:r>
      <w:r>
        <w:rPr>
          <w:rFonts w:ascii="宋体" w:hAnsi="宋体" w:cs="宋体"/>
          <w:u w:val="none"/>
          <w:sz w:val="21"/>
          <w:position w:val="0"/>
          <w:color w:val="000000"/>
          <w:noProof w:val="true"/>
          <w:spacing w:val="-1"/>
          <w:w w:val="100"/>
        </w:rPr>
        <w:t>商业性表演：指以收益为目的的武术技能展示活动。</w:t>
      </w:r>
    </w:p>
    <w:p w:rsidR="005A76FB" w:rsidRDefault="005A76FB" w:rsidP="005A76FB">
      <w:pPr>
        <w:spacing w:before="0" w:after="0" w:line="428" w:lineRule="exact"/>
        <w:ind w:firstLine="426" w:left="115"/>
        <w:jc w:val="left"/>
        <w:rPr/>
      </w:pPr>
      <w:r>
        <w:rPr w:spacing="0">
          <w:rFonts w:ascii="宋体" w:hAnsi="宋体" w:cs="宋体"/>
          <w:u w:val="none"/>
          <w:sz w:val="21"/>
          <w:position w:val="0"/>
          <w:color w:val="000000"/>
          <w:noProof w:val="true"/>
          <w:spacing w:val="0"/>
          <w:w w:val="100"/>
        </w:rPr>
        <w:t>20.</w:t>
      </w:r>
      <w:r>
        <w:rPr w:spacing="0">
          <w:rFonts w:ascii="Calibri" w:hAnsi="Calibri" w:cs="Calibri"/>
          <w:u w:val="none"/>
          <w:sz w:val="21"/>
          <w:color w:val="000000"/>
          <w:noProof w:val="true"/>
          <w:spacing w:val="0"/>
          <w:w w:val="203"/>
        </w:rPr>
        <w:t> </w:t>
      </w:r>
      <w:r>
        <w:rPr>
          <w:rFonts w:ascii="宋体" w:hAnsi="宋体" w:cs="宋体"/>
          <w:u w:val="none"/>
          <w:sz w:val="21"/>
          <w:position w:val="0"/>
          <w:color w:val="000000"/>
          <w:noProof w:val="true"/>
          <w:spacing w:val="-3"/>
          <w:w w:val="100"/>
        </w:rPr>
        <w:t>比赛：依照一定的规则组织下，参赛人员通过智力、体能、技术、技能等方面进行</w:t>
      </w:r>
    </w:p>
    <w:p w:rsidR="005A76FB" w:rsidRDefault="005A76FB" w:rsidP="005A76FB">
      <w:pPr>
        <w:spacing w:before="0" w:after="0" w:line="272" w:lineRule="exact"/>
        <w:ind w:firstLine="0" w:left="115"/>
        <w:jc w:val="left"/>
        <w:rPr/>
      </w:pPr>
      <w:r>
        <w:rPr>
          <w:rFonts w:ascii="宋体" w:hAnsi="宋体" w:cs="宋体"/>
          <w:u w:val="none"/>
          <w:sz w:val="21"/>
          <w:position w:val="0"/>
          <w:color w:val="000000"/>
          <w:noProof w:val="true"/>
          <w:spacing w:val="-1"/>
          <w:w w:val="100"/>
        </w:rPr>
        <w:t>分别的或综合的较量，最终依照规则评定出胜负或者排名的活动。</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335"/>
        <w:ind w:firstLine="0" w:left="115"/>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180" w:lineRule="exact"/>
        <w:ind w:firstLine="0" w:left="7906"/>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8</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bookmarkStart w:id="9" w:name="9"/>
    <w:bookmarkEnd w:id="9"/>
    <w:tbl>
      <w:tblPr>
        <w:tblStyle w:val="a6"/>
        <w:tblpPr w:leftFromText="180" w:rightFromText="180" vertAnchor="page" horzAnchor="page" w:tblpX="188" w:tblpY="5792"/>
        <w:tblW w:w="0" w:type="auto"/>
        <w:tblLayout w:type="fixed"/>
        <w:tblLook w:val="04A0"/>
      </w:tblPr>
      <w:tblGrid>
        <w:gridCol w:w="6924"/>
        <w:gridCol w:w="1338"/>
      </w:tblGrid>
      <w:tr w:rsidR="00AD10A2" w:rsidTr="00CB73A4">
        <w:trPr>
          <w:trHeight w:hRule="exact" w:val="684"/>
        </w:trPr>
        <w:tc>
          <w:tcPr>
            <w:tcW w:w="69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2"/>
                <w:w w:val="100"/>
              </w:rPr>
              <w:t>颅脑损伤导致极度智力缺损（智商小于等于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4"/>
                <w:w w:val="100"/>
              </w:rPr>
              <w:t>20），日常生活完全不能</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自理，处于完全护理依赖状态</w:t>
            </w:r>
          </w:p>
        </w:tc>
        <w:tc>
          <w:tcPr>
            <w:tcW w:w="13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94"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684"/>
        </w:trPr>
        <w:tc>
          <w:tcPr>
            <w:tcW w:w="69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2"/>
                <w:w w:val="100"/>
              </w:rPr>
              <w:t>颅脑损伤导致重度智力缺损（智商小于等于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4"/>
                <w:w w:val="100"/>
              </w:rPr>
              <w:t>34），日常生活需随时有</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人帮助才能完成，处于完全护理依赖状态</w:t>
            </w:r>
          </w:p>
        </w:tc>
        <w:tc>
          <w:tcPr>
            <w:tcW w:w="13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94"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684"/>
        </w:trPr>
        <w:tc>
          <w:tcPr>
            <w:tcW w:w="69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3"/>
                <w:w w:val="100"/>
              </w:rPr>
              <w:t>颅脑损伤导致重度智力缺损（智商小于等于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9"/>
                <w:w w:val="100"/>
              </w:rPr>
              <w:t>34），不能完全独立生活，</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需经常有人监护，处于大部分护理依赖状态</w:t>
            </w:r>
          </w:p>
        </w:tc>
        <w:tc>
          <w:tcPr>
            <w:tcW w:w="13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94"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684"/>
        </w:trPr>
        <w:tc>
          <w:tcPr>
            <w:tcW w:w="69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2"/>
                <w:w w:val="100"/>
              </w:rPr>
              <w:t>颅脑损伤导致中度智力缺损（智商小于等于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4"/>
                <w:w w:val="100"/>
              </w:rPr>
              <w:t>49），日常生活能力严重</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受限，间或需要帮助，处于大部分护理依赖状态</w:t>
            </w:r>
          </w:p>
        </w:tc>
        <w:tc>
          <w:tcPr>
            <w:tcW w:w="13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94" w:right="-239"/>
              <w:rPr/>
            </w:pPr>
            <w:r>
              <w:rPr>
                <w:rFonts w:ascii="宋体" w:eastAsia="宋体" w:hAnsi="宋体" w:cs="宋体"/>
                <w:u w:val="none"/>
                <w:sz w:val="21"/>
                <w:position w:val="0"/>
                <w:color w:val="000000"/>
                <w:noProof w:val="true"/>
                <w:spacing w:val="25"/>
                <w:w w:val="100"/>
              </w:rPr>
              <w:t>4级</w:t>
            </w:r>
          </w:p>
        </w:tc>
      </w:tr>
    </w:tbl>
    <w:p w:rsidR="005A76FB" w:rsidRDefault="005A76FB" w:rsidP="005A76FB">
      <w:pPr>
        <w:spacing w:before="0" w:after="0" w:line="297" w:lineRule="exact"/>
        <w:ind w:left="167" w:firstLine="2958"/>
        <w:jc w:val="left"/>
        <w:rPr/>
      </w:pPr>
      <w:r>
        <w:rPr>
          <w:noProof/>
        </w:rPr>
        <w:pict>
          <v:shape id="imagerId16" type="#_x0000_t75" style="position:absolute;margin-left:0pt;margin-top:0pt;width:595.22pt;height:842pt;z-index:-251653524;mso-position-horizontal-relative:page;mso-position-vertical-relative:page">
            <v:imagedata r:id="rId16"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21" coordsize="48,48" o:spt="12" path="m 0,48 l 0,48,48,48 l 48,48,48,0 l 48,0,0,0 l 0,0,0,48e x">
            <v:stroke joinstyle="miter"/>
          </v:shapetype>
          <v:shape id="WS_polygon21" type="polygon21" style="position:absolute;left:0;text-align:left;margin-left:90.72pt;margin-top:257.46pt;width:0.480003pt;height:0.480011pt;z-index:-251653503;mso-position-horizontal-relative:page;mso-position-vertical-relative:page" stroked="f">
            <v:fill color="#000000"/>
          </v:shape>
        </w:pict>
      </w:r>
      <w:r>
        <w:rPr>
          <w:noProof/>
        </w:rPr>
        <w:pict>
          <v:shapetype id="polygon22" coordsize="41388,48" o:spt="12" path="m 0,24 l 0,24,41388,24e">
            <v:stroke joinstyle="miter"/>
          </v:shapetype>
          <v:shape id="WS_polygon22" type="polygon22" style="position:absolute;left:0;text-align:left;margin-left:90.72pt;margin-top:257.46pt;width:413.88pt;height:0.480011pt;z-index:22;mso-position-horizontal-relative:page;mso-position-vertical-relative:page" strokecolor="#000000" strokeweight="0pt">
            <v:fill opacity="0"/>
          </v:shape>
        </w:pict>
      </w:r>
      <w:r>
        <w:rPr>
          <w:noProof/>
        </w:rPr>
        <w:pict>
          <v:shapetype id="polygon23" coordsize="48,48" o:spt="12" path="m 0,48 l 0,48,48,48 l 48,48,48,0 l 48,0,0,0 l 0,0,0,48e x">
            <v:stroke joinstyle="miter"/>
          </v:shapetype>
          <v:shape id="WS_polygon23" type="polygon23" style="position:absolute;left:0;text-align:left;margin-left:504.12pt;margin-top:257.46pt;width:0.480011pt;height:0.480011pt;z-index:-251653501;mso-position-horizontal-relative:page;mso-position-vertical-relative:page" stroked="f">
            <v:fill color="#000000"/>
          </v:shape>
        </w:pict>
      </w:r>
      <w:r>
        <w:rPr>
          <w:noProof/>
        </w:rPr>
        <w:pict>
          <v:shapetype id="polygon24" coordsize="48,1860" o:spt="12" path="m 24,0 l 24,0,24,1860e">
            <v:stroke joinstyle="miter"/>
          </v:shapetype>
          <v:shape id="WS_polygon24" type="polygon24" style="position:absolute;left:0;text-align:left;margin-left:90.72pt;margin-top:257.94pt;width:0.480003pt;height:18.6pt;z-index:-251653500;mso-position-horizontal-relative:page;mso-position-vertical-relative:page" strokecolor="#000000" strokeweight="0pt">
            <v:fill opacity="0"/>
          </v:shape>
        </w:pict>
      </w:r>
      <w:r>
        <w:rPr>
          <w:noProof/>
        </w:rPr>
        <w:pict>
          <v:shapetype id="polygon25" coordsize="34632,48" o:spt="12" path="m 0,24 l 0,24,34632,24e">
            <v:stroke joinstyle="miter"/>
          </v:shapetype>
          <v:shape id="WS_polygon25" type="polygon25" style="position:absolute;left:0;text-align:left;margin-left:90.72pt;margin-top:276.06pt;width:346.32pt;height:0.480011pt;z-index:25;mso-position-horizontal-relative:page;mso-position-vertical-relative:page" strokecolor="#000000" strokeweight="0pt">
            <v:fill opacity="0"/>
          </v:shape>
        </w:pict>
      </w:r>
      <w:r>
        <w:rPr>
          <w:noProof/>
        </w:rPr>
        <w:pict>
          <v:shapetype id="polygon26" coordsize="48,1860" o:spt="12" path="m 24,0 l 24,0,24,1860e">
            <v:stroke joinstyle="miter"/>
          </v:shapetype>
          <v:shape id="WS_polygon26" type="polygon26" style="position:absolute;left:0;text-align:left;margin-left:437.04pt;margin-top:257.94pt;width:0.480011pt;height:18.6pt;z-index:-251653498;mso-position-horizontal-relative:page;mso-position-vertical-relative:page" strokecolor="#000000" strokeweight="0pt">
            <v:fill opacity="0"/>
          </v:shape>
        </w:pict>
      </w:r>
      <w:r>
        <w:rPr>
          <w:noProof/>
        </w:rPr>
        <w:pict>
          <v:shapetype id="polygon27" coordsize="6660,48" o:spt="12" path="m 0,24 l 0,24,6660,24e">
            <v:stroke joinstyle="miter"/>
          </v:shapetype>
          <v:shape id="WS_polygon27" type="polygon27" style="position:absolute;left:0;text-align:left;margin-left:437.52pt;margin-top:276.06pt;width:66.6pt;height:0.480011pt;z-index:27;mso-position-horizontal-relative:page;mso-position-vertical-relative:page" strokecolor="#000000" strokeweight="0pt">
            <v:fill opacity="0"/>
          </v:shape>
        </w:pict>
      </w:r>
      <w:r>
        <w:rPr>
          <w:noProof/>
        </w:rPr>
        <w:pict>
          <v:shapetype id="polygon28" coordsize="48,1860" o:spt="12" path="m 24,0 l 24,0,24,1860e">
            <v:stroke joinstyle="miter"/>
          </v:shapetype>
          <v:shape id="WS_polygon28" type="polygon28" style="position:absolute;left:0;text-align:left;margin-left:504.12pt;margin-top:257.94pt;width:0.480011pt;height:18.6pt;z-index:-251653496;mso-position-horizontal-relative:page;mso-position-vertical-relative:page" strokecolor="#000000" strokeweight="0pt">
            <v:fill opacity="0"/>
          </v:shape>
        </w:pict>
      </w:r>
      <w:r>
        <w:rPr>
          <w:noProof/>
        </w:rPr>
        <w:pict>
          <v:shapetype id="polygon29" coordsize="48,48" o:spt="12" path="m 0,48 l 0,48,48,48 l 48,48,48,0 l 48,0,0,0 l 0,0,0,48e x">
            <v:stroke joinstyle="miter"/>
          </v:shapetype>
          <v:shape id="WS_polygon29" type="polygon29" style="position:absolute;left:0;text-align:left;margin-left:504.12pt;margin-top:276.06pt;width:0.480011pt;height:0.480011pt;z-index:-251653495;mso-position-horizontal-relative:page;mso-position-vertical-relative:page" stroked="f">
            <v:fill color="#000000"/>
          </v:shape>
        </w:pict>
      </w:r>
      <w:r>
        <w:rPr>
          <w:noProof/>
        </w:rPr>
        <w:pict>
          <v:shapetype id="polygon105" coordsize="48,48" o:spt="12" path="m 0,48 l 0,48,48,48 l 48,48,48,0 l 48,0,0,0 l 0,0,0,48e x">
            <v:stroke joinstyle="miter"/>
          </v:shapetype>
          <v:shape id="WS_polygon105" type="polygon105" style="position:absolute;left:0;text-align:left;margin-left:90.12pt;margin-top:683.4pt;width:0.480003pt;height:0.47998pt;z-index:-251653419;mso-position-horizontal-relative:page;mso-position-vertical-relative:page" stroked="f">
            <v:fill color="#000000"/>
          </v:shape>
        </w:pict>
      </w:r>
      <w:r>
        <w:rPr>
          <w:noProof/>
        </w:rPr>
        <w:pict>
          <v:shapetype id="polygon106" coordsize="41508,48" o:spt="12" path="m 0,24 l 0,24,41508,24e">
            <v:stroke joinstyle="miter"/>
          </v:shapetype>
          <v:shape id="WS_polygon106" type="polygon106" style="position:absolute;left:0;text-align:left;margin-left:90.12pt;margin-top:683.4pt;width:415.08pt;height:0.47998pt;z-index:106;mso-position-horizontal-relative:page;mso-position-vertical-relative:page" strokecolor="#000000" strokeweight="0pt">
            <v:fill opacity="0"/>
          </v:shape>
        </w:pict>
      </w:r>
      <w:r>
        <w:rPr>
          <w:noProof/>
        </w:rPr>
        <w:pict>
          <v:shapetype id="polygon107" coordsize="48,48" o:spt="12" path="m 0,48 l 0,48,48,48 l 48,48,48,0 l 48,0,0,0 l 0,0,0,48e x">
            <v:stroke joinstyle="miter"/>
          </v:shapetype>
          <v:shape id="WS_polygon107" type="polygon107" style="position:absolute;left:0;text-align:left;margin-left:504.72pt;margin-top:683.4pt;width:0.480011pt;height:0.47998pt;z-index:-251653417;mso-position-horizontal-relative:page;mso-position-vertical-relative:page" stroked="f">
            <v:fill color="#000000"/>
          </v:shape>
        </w:pict>
      </w:r>
      <w:r>
        <w:rPr>
          <w:noProof/>
        </w:rPr>
        <w:pict>
          <v:shapetype id="polygon108" coordsize="48,1866" o:spt="12" path="m 24,0 l 24,0,24,1866e">
            <v:stroke joinstyle="miter"/>
          </v:shapetype>
          <v:shape id="WS_polygon108" type="polygon108" style="position:absolute;left:0;text-align:left;margin-left:90.12pt;margin-top:683.88pt;width:0.480003pt;height:18.66pt;z-index:-251653416;mso-position-horizontal-relative:page;mso-position-vertical-relative:page" strokecolor="#000000" strokeweight="0pt">
            <v:fill opacity="0"/>
          </v:shape>
        </w:pict>
      </w:r>
      <w:r>
        <w:rPr>
          <w:noProof/>
        </w:rPr>
        <w:pict>
          <v:shapetype id="polygon109" coordsize="34692,48" o:spt="12" path="m 0,24 l 0,24,34692,24e">
            <v:stroke joinstyle="miter"/>
          </v:shapetype>
          <v:shape id="WS_polygon109" type="polygon109" style="position:absolute;left:0;text-align:left;margin-left:90.12pt;margin-top:702.06pt;width:346.92pt;height:0.47998pt;z-index:109;mso-position-horizontal-relative:page;mso-position-vertical-relative:page" strokecolor="#000000" strokeweight="0pt">
            <v:fill opacity="0"/>
          </v:shape>
        </w:pict>
      </w:r>
      <w:r>
        <w:rPr>
          <w:noProof/>
        </w:rPr>
        <w:pict>
          <v:shapetype id="polygon110" coordsize="48,1866" o:spt="12" path="m 24,0 l 24,0,24,1866e">
            <v:stroke joinstyle="miter"/>
          </v:shapetype>
          <v:shape id="WS_polygon110" type="polygon110" style="position:absolute;left:0;text-align:left;margin-left:437.04pt;margin-top:683.88pt;width:0.480011pt;height:18.66pt;z-index:-251653414;mso-position-horizontal-relative:page;mso-position-vertical-relative:page" strokecolor="#000000" strokeweight="0pt">
            <v:fill opacity="0"/>
          </v:shape>
        </w:pict>
      </w:r>
      <w:r>
        <w:rPr>
          <w:noProof/>
        </w:rPr>
        <w:pict>
          <v:shapetype id="polygon111" coordsize="6720,48" o:spt="12" path="m 0,24 l 0,24,6720,24e">
            <v:stroke joinstyle="miter"/>
          </v:shapetype>
          <v:shape id="WS_polygon111" type="polygon111" style="position:absolute;left:0;text-align:left;margin-left:437.52pt;margin-top:702.06pt;width:67.2pt;height:0.47998pt;z-index:111;mso-position-horizontal-relative:page;mso-position-vertical-relative:page" strokecolor="#000000" strokeweight="0pt">
            <v:fill opacity="0"/>
          </v:shape>
        </w:pict>
      </w:r>
      <w:r>
        <w:rPr>
          <w:noProof/>
        </w:rPr>
        <w:pict>
          <v:shapetype id="polygon112" coordsize="48,1866" o:spt="12" path="m 24,0 l 24,0,24,1866e">
            <v:stroke joinstyle="miter"/>
          </v:shapetype>
          <v:shape id="WS_polygon112" type="polygon112" style="position:absolute;left:0;text-align:left;margin-left:504.72pt;margin-top:683.88pt;width:0.480011pt;height:18.66pt;z-index:-251653412;mso-position-horizontal-relative:page;mso-position-vertical-relative:page" strokecolor="#000000" strokeweight="0pt">
            <v:fill opacity="0"/>
          </v:shape>
        </w:pict>
      </w:r>
      <w:r>
        <w:rPr>
          <w:noProof/>
        </w:rPr>
        <w:pict>
          <v:shapetype id="polygon113" coordsize="48,48" o:spt="12" path="m 0,48 l 0,48,48,48 l 48,48,48,0 l 48,0,0,0 l 0,0,0,48e x">
            <v:stroke joinstyle="miter"/>
          </v:shapetype>
          <v:shape id="WS_polygon113" type="polygon113" style="position:absolute;left:0;text-align:left;margin-left:504.72pt;margin-top:702.06pt;width:0.480011pt;height:0.47998pt;z-index:-251653411;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67" w:firstLine="2958"/>
        <w:rPr/>
      </w:pPr>
    </w:p>
    <w:p w:rsidR="005A76FB" w:rsidRDefault="005A76FB" w:rsidP="005A76FB">
      <w:pPr>
        <w:spacing w:before="0" w:after="0" w:line="312" w:lineRule="exact"/>
        <w:ind w:firstLine="200" w:left="167"/>
        <w:jc w:val="left"/>
        <w:rPr/>
      </w:pPr>
      <w:r>
        <w:rPr>
          <w:rFonts w:ascii="宋体" w:eastAsia="宋体" w:hAnsi="宋体" w:cs="宋体"/>
          <w:u w:val="none"/>
          <w:sz w:val="21"/>
          <w:position w:val="0"/>
          <w:color w:val="000000"/>
          <w:noProof w:val="true"/>
          <w:spacing w:val="-1"/>
          <w:w w:val="100"/>
        </w:rPr>
        <w:t>附表一：</w:t>
      </w:r>
    </w:p>
    <w:p w:rsidR="005A76FB" w:rsidRDefault="005A76FB" w:rsidP="005A76FB">
      <w:pPr>
        <w:spacing w:before="0" w:after="0" w:line="428" w:lineRule="exact"/>
        <w:ind w:firstLine="3199" w:left="167"/>
        <w:jc w:val="left"/>
        <w:rPr/>
      </w:pPr>
      <w:r>
        <w:rPr>
          <w:rFonts w:ascii="宋体" w:eastAsia="宋体" w:hAnsi="宋体" w:cs="宋体"/>
          <w:u w:val="none"/>
          <w:sz w:val="21"/>
          <w:position w:val="0"/>
          <w:color w:val="000000"/>
          <w:noProof w:val="true"/>
          <w:spacing w:val="0"/>
          <w:w w:val="100"/>
        </w:rPr>
        <w:t>人身保险伤残评定标准</w:t>
      </w:r>
    </w:p>
    <w:p w:rsidR="005A76FB" w:rsidRDefault="005A76FB" w:rsidP="005A76FB">
      <w:pPr>
        <w:spacing w:before="0" w:after="0" w:line="449" w:lineRule="exact"/>
        <w:ind w:firstLine="420" w:left="167"/>
        <w:jc w:val="left"/>
        <w:rPr/>
      </w:pPr>
      <w:r>
        <w:rPr>
          <w:rFonts w:ascii="宋体" w:eastAsia="宋体" w:hAnsi="宋体" w:cs="宋体"/>
          <w:u w:val="none"/>
          <w:sz w:val="21"/>
          <w:position w:val="0"/>
          <w:color w:val="000000"/>
          <w:noProof w:val="true"/>
          <w:spacing w:val="-1"/>
          <w:w w:val="100"/>
        </w:rPr>
        <w:t>说明：本标准对功能和残疾进行了分类和分级，将人身保险伤残程度划分为一至十级，</w:t>
      </w:r>
    </w:p>
    <w:p w:rsidR="005A76FB" w:rsidRDefault="005A76FB" w:rsidP="005A76FB">
      <w:pPr>
        <w:spacing w:before="0" w:after="0" w:line="312" w:lineRule="exact"/>
        <w:ind w:firstLine="0" w:left="167"/>
        <w:jc w:val="left"/>
        <w:rPr/>
      </w:pPr>
      <w:r>
        <w:rPr>
          <w:rFonts w:ascii="宋体" w:hAnsi="宋体" w:cs="宋体"/>
          <w:u w:val="none"/>
          <w:sz w:val="21"/>
          <w:position w:val="0"/>
          <w:color w:val="000000"/>
          <w:noProof w:val="true"/>
          <w:spacing w:val="-5"/>
          <w:w w:val="100"/>
        </w:rPr>
        <w:t>最重为第一级，最轻为第十级。与人身保险伤残程度等级相对应的保险金给付比例分为十档，</w:t>
      </w:r>
    </w:p>
    <w:p w:rsidR="005A76FB" w:rsidRDefault="005A76FB" w:rsidP="005A76FB">
      <w:pPr>
        <w:spacing w:before="0" w:after="0" w:line="312" w:lineRule="exact"/>
        <w:ind w:firstLine="0" w:left="167"/>
        <w:jc w:val="left"/>
        <w:rPr/>
      </w:pPr>
      <w:r>
        <w:rPr w:spacing="0">
          <w:rFonts w:ascii="宋体" w:eastAsia="宋体" w:hAnsi="宋体" w:cs="宋体"/>
          <w:u w:val="none"/>
          <w:sz w:val="21"/>
          <w:position w:val="0"/>
          <w:color w:val="000000"/>
          <w:noProof w:val="true"/>
          <w:spacing w:val="0"/>
          <w:w w:val="100"/>
        </w:rPr>
        <w:t>伤残程度第一级对应的保险金给付比例为</w:t>
      </w:r>
      <w:r>
        <w:rPr w:spacing="0">
          <w:rFonts w:ascii="Calibri" w:hAnsi="Calibri" w:cs="Calibri"/>
          <w:u w:val="none"/>
          <w:sz w:val="21"/>
          <w:color w:val="000000"/>
          <w:noProof w:val="true"/>
          <w:spacing w:val="0"/>
          <w:w w:val="222"/>
        </w:rPr>
        <w:t> </w:t>
      </w:r>
      <w:r>
        <w:rPr>
          <w:rFonts w:ascii="宋体" w:eastAsia="宋体" w:hAnsi="宋体" w:cs="宋体"/>
          <w:u w:val="none"/>
          <w:sz w:val="21"/>
          <w:position w:val="0"/>
          <w:color w:val="000000"/>
          <w:noProof w:val="true"/>
          <w:spacing w:val="0"/>
          <w:w w:val="100"/>
        </w:rPr>
        <w:t>100%，伤残程度第十级对应的保险金给付比例为</w:t>
      </w:r>
    </w:p>
    <w:p w:rsidR="005A76FB" w:rsidRDefault="005A76FB" w:rsidP="005A76FB">
      <w:pPr>
        <w:spacing w:before="0" w:after="0" w:line="312" w:lineRule="exact"/>
        <w:ind w:firstLine="0" w:left="167"/>
        <w:jc w:val="left"/>
        <w:rPr/>
      </w:pPr>
      <w:r>
        <w:rPr w:spacing="0">
          <w:rFonts w:ascii="宋体" w:eastAsia="宋体" w:hAnsi="宋体" w:cs="宋体"/>
          <w:u w:val="none"/>
          <w:sz w:val="21"/>
          <w:position w:val="0"/>
          <w:color w:val="000000"/>
          <w:noProof w:val="true"/>
          <w:spacing w:val="-1"/>
          <w:w w:val="100"/>
        </w:rPr>
        <w:t>10%，每级相差</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tabs>
          <w:tab w:val="left" w:pos="1007"/>
        </w:tabs>
        <w:spacing w:before="0" w:after="0" w:line="351" w:lineRule="exact"/>
        <w:ind w:firstLine="422" w:left="167"/>
        <w:jc w:val="left"/>
        <w:rPr/>
      </w:pPr>
      <w:r>
        <w:rPr>
          <w:rFonts w:ascii="宋体" w:hAnsi="宋体" w:cs="宋体"/>
          <w:u w:val="none"/>
          <w:sz w:val="21"/>
          <w:position w:val="0"/>
          <w:color w:val="000000"/>
          <w:noProof w:val="true"/>
          <w:spacing w:val="-1"/>
          <w:w w:val="100"/>
        </w:rPr>
        <w:t>1</w:t>
      </w:r>
      <w:r>
        <w:rPr w:spacing="312">
          <w:rFonts w:cs="Calibri"/>
          <w:u w:val="none"/>
          <w:color w:val="000000"/>
          <w:w w:val="100"/>
        </w:rPr>
        <w:tab/>
      </w:r>
      <w:r>
        <w:rPr>
          <w:rFonts w:ascii="宋体" w:eastAsia="宋体" w:hAnsi="宋体" w:cs="宋体"/>
          <w:u w:val="none"/>
          <w:sz w:val="21"/>
          <w:position w:val="0"/>
          <w:color w:val="000000"/>
          <w:noProof w:val="true"/>
          <w:spacing w:val="0"/>
          <w:w w:val="100"/>
        </w:rPr>
        <w:t>神经系统的结构和精神功能</w:t>
      </w:r>
    </w:p>
    <w:p w:rsidR="005A76FB" w:rsidRDefault="005A76FB" w:rsidP="005A76FB">
      <w:pPr>
        <w:spacing w:before="0" w:after="0" w:line="361" w:lineRule="exact"/>
        <w:ind w:firstLine="422" w:left="167"/>
        <w:jc w:val="left"/>
        <w:rPr/>
      </w:pPr>
      <w:r>
        <w:rPr w:spacing="0">
          <w:rFonts w:ascii="宋体" w:hAnsi="宋体" w:cs="宋体"/>
          <w:u w:val="none"/>
          <w:sz w:val="21"/>
          <w:position w:val="0"/>
          <w:color w:val="000000"/>
          <w:noProof w:val="true"/>
          <w:spacing w:val="0"/>
          <w:w w:val="100"/>
        </w:rPr>
        <w:t>1.1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脑膜的结构损伤</w:t>
      </w:r>
    </w:p>
    <w:p w:rsidR="005A76FB" w:rsidRDefault="005A76FB" w:rsidP="005A76FB">
      <w:pPr>
        <w:spacing w:before="0" w:after="0" w:lineRule="exact" w:line="240"/>
        <w:ind w:firstLine="422" w:left="167"/>
        <w:rPr/>
      </w:pPr>
    </w:p>
    <w:p w:rsidR="005A76FB" w:rsidRDefault="005A76FB" w:rsidP="005A76FB">
      <w:pPr>
        <w:spacing w:before="0" w:after="0" w:lineRule="exact" w:line="240"/>
        <w:ind w:firstLine="422" w:left="167"/>
        <w:rPr/>
      </w:pPr>
    </w:p>
    <w:p w:rsidR="005A76FB" w:rsidRDefault="005A76FB" w:rsidP="005A76FB">
      <w:pPr>
        <w:tabs>
          <w:tab w:val="left" w:pos="7756"/>
        </w:tabs>
        <w:spacing w:before="0" w:after="0" w:line="254" w:lineRule="exact"/>
        <w:ind w:firstLine="547" w:left="167"/>
        <w:jc w:val="left"/>
        <w:rPr/>
      </w:pPr>
      <w:r>
        <w:rPr>
          <w:rFonts w:ascii="宋体" w:eastAsia="宋体" w:hAnsi="宋体" w:cs="宋体"/>
          <w:u w:val="none"/>
          <w:sz w:val="21"/>
          <w:position w:val="0"/>
          <w:color w:val="000000"/>
          <w:noProof w:val="true"/>
          <w:spacing w:val="0"/>
          <w:w w:val="100"/>
        </w:rPr>
        <w:t>外伤性脑脊液鼻漏或耳漏</w:t>
      </w:r>
      <w:r>
        <w:rPr w:spacing="4731">
          <w:rFonts w:cs="Calibri"/>
          <w:u w:val="none"/>
          <w:color w:val="000000"/>
          <w:w w:val="100"/>
        </w:rPr>
        <w:tab/>
      </w: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p w:rsidR="005A76FB" w:rsidRDefault="005A76FB" w:rsidP="005A76FB">
      <w:pPr>
        <w:spacing w:before="0" w:after="0" w:lineRule="exact" w:line="240"/>
        <w:ind w:firstLine="547" w:left="167"/>
        <w:rPr/>
      </w:pPr>
    </w:p>
    <w:p w:rsidR="005A76FB" w:rsidRDefault="005A76FB" w:rsidP="005A76FB">
      <w:pPr>
        <w:spacing w:before="0" w:after="0" w:lineRule="exact" w:line="240"/>
        <w:ind w:firstLine="547" w:left="167"/>
        <w:rPr/>
      </w:pPr>
    </w:p>
    <w:p w:rsidR="005A76FB" w:rsidRDefault="005A76FB" w:rsidP="005A76FB">
      <w:pPr>
        <w:spacing w:before="0" w:after="0" w:line="254" w:lineRule="exact"/>
        <w:ind w:firstLine="422" w:left="167"/>
        <w:jc w:val="left"/>
        <w:rPr/>
      </w:pPr>
      <w:r>
        <w:rPr w:spacing="0">
          <w:rFonts w:ascii="宋体" w:hAnsi="宋体" w:cs="宋体"/>
          <w:u w:val="none"/>
          <w:sz w:val="21"/>
          <w:position w:val="0"/>
          <w:color w:val="000000"/>
          <w:noProof w:val="true"/>
          <w:spacing w:val="0"/>
          <w:w w:val="100"/>
        </w:rPr>
        <w:t>1.2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脑的结构损伤，智力功能障碍</w:t>
      </w:r>
    </w:p>
    <w:p w:rsidR="005A76FB" w:rsidRDefault="005A76FB" w:rsidP="005A76FB">
      <w:pPr>
        <w:widowControl/>
        <w:jc w:val="left"/>
        <w:rPr/>
        <w:sectPr w:rsidR="005A76FB" w:rsidSect="005A76FB">
          <w:type w:val="continuous"/>
          <w:pgSz w:w="11904" w:h="16841"/>
          <w:pgMar w:top="830" w:right="1273" w:bottom="590" w:left="1633" w:header="0" w:footer="0" w:gutter="0"/>
          <w:cols w:num="1" w:equalWidth="0">
            <w:col w:w="8998" w:space="0"/>
          </w:cols>
          <w:docGrid w:type="lines" w:linePitch="312"/>
        </w:sectPr>
      </w:pPr>
    </w:p>
    <w:p w:rsidR="005A76FB" w:rsidRDefault="005A76FB" w:rsidP="005A76FB">
      <w:pPr>
        <w:spacing w:before="0" w:after="0" w:lineRule="exact" w:line="383"/>
        <w:ind w:firstLine="422" w:left="167"/>
        <w:rPr/>
      </w:pPr>
    </w:p>
    <w:p w:rsidR="005A76FB" w:rsidRDefault="005A76FB" w:rsidP="005A76FB">
      <w:pPr>
        <w:widowControl/>
        <w:jc w:val="left"/>
        <w:rPr/>
        <w:sectPr w:rsidR="005A76FB" w:rsidSect="005A76FB">
          <w:type w:val="continuous"/>
          <w:pgSz w:w="11904" w:h="16841"/>
          <w:pgMar w:top="830" w:right="1273" w:bottom="590" w:left="1633" w:header="0" w:footer="0" w:gutter="0"/>
          <w:docGrid w:type="lines" w:linePitch="312"/>
        </w:sectPr>
      </w:pPr>
    </w:p>
    <w:p w:rsidR="005A76FB" w:rsidRDefault="005A76FB" w:rsidP="005A76FB">
      <w:pPr>
        <w:spacing w:before="0" w:after="0" w:line="210" w:lineRule="exact"/>
        <w:ind w:firstLine="420" w:left="167"/>
        <w:jc w:val="left"/>
        <w:rPr/>
      </w:pPr>
    </w:p>
    <w:p w:rsidR="005A76FB" w:rsidRDefault="005A76FB" w:rsidP="005A76FB">
      <w:pPr>
        <w:spacing w:before="0" w:after="0" w:line="312" w:lineRule="exact"/>
        <w:ind w:firstLine="472" w:left="167"/>
        <w:jc w:val="left"/>
        <w:rPr/>
      </w:pPr>
      <w:r>
        <w:rPr>
          <w:noProof/>
        </w:rPr>
        <w:pict>
          <v:shapetype id="_x0000_t202" coordsize="21600,21600" o:spt="202" path="m,l,21600r21600,l21600,xe">
            <v:stroke joinstyle="miter"/>
            <v:path gradientshapeok="t" o:connecttype="rect"/>
          </v:shapetype>
          <v:shape id="wondershare_74" type="#_x0000_t202" style="position:absolute;left:0;text-align:left;margin-left:111pt;margin-top:470.62pt;width:408.5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eastAsia="宋体" w:hAnsi="宋体" w:cs="宋体"/>
                      <w:u w:val="none"/>
                      <w:sz w:val="21"/>
                      <w:position w:val="0"/>
                      <w:color w:val="000000"/>
                      <w:noProof w:val="true"/>
                      <w:spacing w:val="-1"/>
                      <w:w w:val="100"/>
                    </w:rPr>
                    <w:t>注：</w:t>
                  </w:r>
                  <w:r>
                    <w:rPr>
                      <w:rFonts w:ascii="Calibri" w:hAnsi="Calibri" w:cs="Calibri"/>
                      <w:u w:val="none"/>
                      <w:sz w:val="21"/>
                      <w:color w:val="000000"/>
                      <w:noProof w:val="true"/>
                      <w:spacing w:val="3"/>
                      <w:w w:val="100"/>
                    </w:rPr>
                    <w:t> </w:t>
                  </w:r>
                  <w:r>
                    <w:rPr>
                      <w:rFonts w:ascii="宋体" w:hAnsi="宋体" w:cs="宋体"/>
                      <w:u w:val="none"/>
                      <w:sz w:val="21"/>
                      <w:color w:val="000000"/>
                    </w:rPr>
                    <w:fldChar w:fldCharType="begin"/>
                  </w:r>
                  <w:r>
                    <w:instrText xml:space="preserve"/>
                  </w:r>
                  <w:r>
                    <w:rPr>
                      <w:rFonts w:ascii="宋体" w:hAnsi="宋体" w:cs="宋体"/>
                      <w:u w:val="none"/>
                      <w:sz w:val="21"/>
                      <w:color w:val="000000"/>
                    </w:rPr>
                    <w:instrText>eq \o\ac(</w:instrText>
                  </w:r>
                  <w:r>
                    <w:rPr>
                      <w:rFonts w:ascii="宋体" w:hAnsi="宋体" w:cs="宋体"/>
                      <w:u w:val="none"/>
                      <w:sz w:val="21"/>
                      <w:color w:val="000000"/>
                    </w:rPr>
                    <w:instrText>○</w:instrText>
                  </w:r>
                  <w:r w:rsidRPr="00C75307">
                    <w:rPr>
                      <w:rFonts w:ascii="宋体" w:hAnsi="宋体" w:cs="宋体"/>
                      <w:u w:val="none"/>
                      <w:sz w:val="21"/>
                      <w:color w:val="000000"/>
                      <w:position w:val="0"/>
                    </w:rPr>
                    <w:instrText>,1)</w:instrText>
                  </w:r>
                  <w:r>
                    <w:fldChar w:fldCharType="end"/>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护理依赖：应用“基本日常生活活动能力”的丧失程度来判断护理依赖程度。</w:t>
                  </w:r>
                </w:p>
              </w:txbxContent>
            </v:textbox>
            <w10:wrap anchorx="page" anchory="page"/>
          </v:shape>
        </w:pict>
      </w:r>
      <w:r>
        <w:rPr>
          <w:rFonts w:ascii="宋体" w:hAnsi="宋体" w:cs="宋体"/>
          <w:u w:val="none"/>
          <w:sz w:val="21"/>
          <w:color w:val="000000"/>
        </w:rPr>
        <w:fldChar w:fldCharType="begin"/>
      </w:r>
      <w:r>
        <w:instrText xml:space="preserve"/>
      </w:r>
      <w:r>
        <w:rPr>
          <w:rFonts w:ascii="宋体" w:hAnsi="宋体" w:cs="宋体"/>
          <w:u w:val="none"/>
          <w:sz w:val="21"/>
          <w:color w:val="000000"/>
        </w:rPr>
        <w:instrText>eq \o\ac(</w:instrText>
      </w:r>
      <w:r>
        <w:rPr>
          <w:rFonts w:ascii="宋体" w:hAnsi="宋体" w:cs="宋体"/>
          <w:u w:val="none"/>
          <w:sz w:val="21"/>
          <w:color w:val="000000"/>
        </w:rPr>
        <w:instrText>○</w:instrText>
      </w:r>
      <w:r w:rsidRPr="00C75307">
        <w:rPr>
          <w:rFonts w:ascii="宋体" w:hAnsi="宋体" w:cs="宋体"/>
          <w:u w:val="none"/>
          <w:sz w:val="21"/>
          <w:color w:val="000000"/>
          <w:position w:val="0"/>
        </w:rPr>
        <w:instrText>,2)</w:instrText>
      </w:r>
      <w:r>
        <w:fldChar w:fldCharType="end"/>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3"/>
          <w:w w:val="100"/>
        </w:rPr>
        <w:t>基本日常生活活动是指：（1）穿衣：自己能够穿衣及脱衣；（2）移动：自己从一个</w:t>
      </w:r>
    </w:p>
    <w:p w:rsidR="005A76FB" w:rsidRDefault="005A76FB" w:rsidP="005A76FB">
      <w:pPr>
        <w:spacing w:before="0" w:after="0" w:line="312" w:lineRule="exact"/>
        <w:ind w:firstLine="0" w:left="167"/>
        <w:jc w:val="left"/>
        <w:rPr/>
      </w:pPr>
      <w:r>
        <w:rPr>
          <w:rFonts w:ascii="宋体" w:eastAsia="宋体" w:hAnsi="宋体" w:cs="宋体"/>
          <w:u w:val="none"/>
          <w:sz w:val="21"/>
          <w:position w:val="0"/>
          <w:color w:val="000000"/>
          <w:noProof w:val="true"/>
          <w:spacing w:val="-8"/>
          <w:w w:val="100"/>
        </w:rPr>
        <w:t>房间到另一个房间；（3）行动：自己上下床或上下轮椅；（4）如厕：自己控制进行大小便；</w:t>
      </w:r>
    </w:p>
    <w:p w:rsidR="005A76FB" w:rsidRDefault="005A76FB" w:rsidP="005A76FB">
      <w:pPr>
        <w:spacing w:before="0" w:after="0" w:line="312" w:lineRule="exact"/>
        <w:ind w:firstLine="0" w:left="167"/>
        <w:jc w:val="left"/>
        <w:rPr/>
      </w:pPr>
      <w:r>
        <w:rPr>
          <w:rFonts w:ascii="宋体" w:hAnsi="宋体" w:cs="宋体"/>
          <w:u w:val="none"/>
          <w:sz w:val="21"/>
          <w:position w:val="0"/>
          <w:color w:val="000000"/>
          <w:noProof w:val="true"/>
          <w:spacing w:val="-8"/>
          <w:w w:val="100"/>
        </w:rPr>
        <w:t>（5）进食：自己从已准备好的碗或碟中取食物放入口中；（6）洗澡：自己进行淋浴或盆浴。</w:t>
      </w:r>
    </w:p>
    <w:p w:rsidR="005A76FB" w:rsidRDefault="005A76FB" w:rsidP="005A76FB">
      <w:pPr>
        <w:spacing w:before="0" w:after="0" w:line="312" w:lineRule="exact"/>
        <w:ind w:firstLine="577" w:left="167"/>
        <w:jc w:val="left"/>
        <w:rPr/>
      </w:pPr>
      <w:r>
        <w:rPr>
          <w:rFonts w:ascii="宋体" w:hAnsi="宋体" w:cs="宋体"/>
          <w:u w:val="none"/>
          <w:sz w:val="21"/>
          <w:color w:val="000000"/>
        </w:rPr>
        <w:fldChar w:fldCharType="begin"/>
      </w:r>
      <w:r>
        <w:instrText xml:space="preserve"/>
      </w:r>
      <w:r>
        <w:rPr>
          <w:rFonts w:ascii="宋体" w:hAnsi="宋体" w:cs="宋体"/>
          <w:u w:val="none"/>
          <w:sz w:val="21"/>
          <w:color w:val="000000"/>
        </w:rPr>
        <w:instrText>eq \o\ac(</w:instrText>
      </w:r>
      <w:r>
        <w:rPr>
          <w:rFonts w:ascii="宋体" w:hAnsi="宋体" w:cs="宋体"/>
          <w:u w:val="none"/>
          <w:sz w:val="21"/>
          <w:color w:val="000000"/>
        </w:rPr>
        <w:instrText>○</w:instrText>
      </w:r>
      <w:r w:rsidRPr="00C75307">
        <w:rPr>
          <w:rFonts w:ascii="宋体" w:hAnsi="宋体" w:cs="宋体"/>
          <w:u w:val="none"/>
          <w:sz w:val="21"/>
          <w:color w:val="000000"/>
          <w:position w:val="0"/>
        </w:rPr>
        <w:instrText>,3)</w:instrText>
      </w:r>
      <w:r>
        <w:fldChar w:fldCharType="end"/>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3"/>
          <w:w w:val="100"/>
        </w:rPr>
        <w:t>护理依赖的程度分三级：（1）完全护理依赖指生活完全不能自理，上述六项基本日</w:t>
      </w:r>
    </w:p>
    <w:p w:rsidR="005A76FB" w:rsidRDefault="005A76FB" w:rsidP="005A76FB">
      <w:pPr>
        <w:spacing w:before="0" w:after="0" w:line="312" w:lineRule="exact"/>
        <w:ind w:firstLine="0" w:left="167"/>
        <w:jc w:val="left"/>
        <w:rPr/>
      </w:pPr>
      <w:r>
        <w:rPr>
          <w:rFonts w:ascii="宋体" w:eastAsia="宋体" w:hAnsi="宋体" w:cs="宋体"/>
          <w:u w:val="none"/>
          <w:sz w:val="21"/>
          <w:position w:val="0"/>
          <w:color w:val="000000"/>
          <w:noProof w:val="true"/>
          <w:spacing w:val="-1"/>
          <w:w w:val="100"/>
        </w:rPr>
        <w:t>常生活活动均需护理者；（2）大部分护理依赖指生活大部不能自理，上述六项基本日常生</w:t>
      </w:r>
    </w:p>
    <w:p w:rsidR="005A76FB" w:rsidRDefault="005A76FB" w:rsidP="005A76FB">
      <w:pPr>
        <w:spacing w:before="0" w:after="0" w:line="312" w:lineRule="exact"/>
        <w:ind w:firstLine="0" w:left="167"/>
        <w:jc w:val="left"/>
        <w:rPr/>
      </w:pPr>
      <w:r>
        <w:rPr>
          <w:rFonts w:ascii="宋体" w:eastAsia="宋体" w:hAnsi="宋体" w:cs="宋体"/>
          <w:u w:val="none"/>
          <w:sz w:val="21"/>
          <w:position w:val="0"/>
          <w:color w:val="000000"/>
          <w:noProof w:val="true"/>
          <w:spacing w:val="-1"/>
          <w:w w:val="100"/>
        </w:rPr>
        <w:t>活活动中三项或三项以上需要护理者；（3）部分护理依赖指部分生活不能自理，上述六项</w:t>
      </w:r>
    </w:p>
    <w:p w:rsidR="005A76FB" w:rsidRDefault="005A76FB" w:rsidP="005A76FB">
      <w:pPr>
        <w:spacing w:before="0" w:after="0" w:line="312" w:lineRule="exact"/>
        <w:ind w:firstLine="0" w:left="167"/>
        <w:jc w:val="left"/>
        <w:rPr/>
      </w:pPr>
      <w:r>
        <w:rPr>
          <w:rFonts w:ascii="宋体" w:hAnsi="宋体" w:cs="宋体"/>
          <w:u w:val="none"/>
          <w:sz w:val="21"/>
          <w:position w:val="0"/>
          <w:color w:val="000000"/>
          <w:noProof w:val="true"/>
          <w:spacing w:val="-1"/>
          <w:w w:val="100"/>
        </w:rPr>
        <w:t>基本日常生活活动中一项或一项以上需要护理者。</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245" w:lineRule="exact"/>
        <w:ind w:firstLine="422" w:left="167"/>
        <w:jc w:val="left"/>
        <w:rPr/>
      </w:pPr>
      <w:r>
        <w:rPr w:spacing="0">
          <w:rFonts w:ascii="宋体" w:hAnsi="宋体" w:cs="宋体"/>
          <w:u w:val="none"/>
          <w:sz w:val="21"/>
          <w:position w:val="0"/>
          <w:color w:val="000000"/>
          <w:noProof w:val="true"/>
          <w:spacing w:val="0"/>
          <w:w w:val="100"/>
        </w:rPr>
        <w:t>1.3</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意识功能障碍</w:t>
      </w:r>
    </w:p>
    <w:p w:rsidR="005A76FB" w:rsidRDefault="005A76FB" w:rsidP="005A76FB">
      <w:pPr>
        <w:spacing w:before="0" w:after="0" w:line="361" w:lineRule="exact"/>
        <w:ind w:firstLine="420" w:left="167"/>
        <w:jc w:val="left"/>
        <w:rPr/>
      </w:pPr>
      <w:r>
        <w:rPr>
          <w:rFonts w:ascii="宋体" w:hAnsi="宋体" w:cs="宋体"/>
          <w:u w:val="none"/>
          <w:sz w:val="21"/>
          <w:position w:val="0"/>
          <w:color w:val="000000"/>
          <w:noProof w:val="true"/>
          <w:spacing w:val="-3"/>
          <w:w w:val="100"/>
        </w:rPr>
        <w:t>意识功能是指意识和警觉状态下的一般精神功能，包括清醒和持续的觉醒状态。本标准</w:t>
      </w:r>
    </w:p>
    <w:p w:rsidR="005A76FB" w:rsidRDefault="005A76FB" w:rsidP="005A76FB">
      <w:pPr>
        <w:spacing w:before="0" w:after="0" w:line="312" w:lineRule="exact"/>
        <w:ind w:firstLine="0" w:left="167"/>
        <w:jc w:val="left"/>
        <w:rPr/>
      </w:pPr>
      <w:r>
        <w:rPr>
          <w:rFonts w:ascii="宋体" w:hAnsi="宋体" w:cs="宋体"/>
          <w:u w:val="none"/>
          <w:sz w:val="21"/>
          <w:position w:val="0"/>
          <w:color w:val="000000"/>
          <w:noProof w:val="true"/>
          <w:spacing w:val="-1"/>
          <w:w w:val="100"/>
        </w:rPr>
        <w:t>中的意识功能障碍是指颅脑损伤导致植物状态。</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tabs>
          <w:tab w:val="left" w:pos="7814"/>
        </w:tabs>
        <w:spacing w:before="0" w:after="0" w:line="253" w:lineRule="exact"/>
        <w:ind w:firstLine="535" w:left="167"/>
        <w:jc w:val="left"/>
        <w:rPr/>
      </w:pPr>
      <w:r>
        <w:rPr>
          <w:rFonts w:ascii="宋体" w:eastAsia="宋体" w:hAnsi="宋体" w:cs="宋体"/>
          <w:u w:val="none"/>
          <w:sz w:val="21"/>
          <w:position w:val="0"/>
          <w:color w:val="000000"/>
          <w:noProof w:val="true"/>
          <w:spacing w:val="-1"/>
          <w:w w:val="100"/>
        </w:rPr>
        <w:t>颅脑损伤导致植物状态</w:t>
      </w:r>
      <w:r>
        <w:rPr w:spacing="5012">
          <w:rFonts w:cs="Calibri"/>
          <w:u w:val="none"/>
          <w:color w:val="000000"/>
          <w:w w:val="100"/>
        </w:rPr>
        <w:tab/>
      </w:r>
      <w:r>
        <w:rPr>
          <w:rFonts w:ascii="宋体" w:eastAsia="宋体" w:hAnsi="宋体" w:cs="宋体"/>
          <w:u w:val="none"/>
          <w:sz w:val="21"/>
          <w:position w:val="0"/>
          <w:color w:val="000000"/>
          <w:noProof w:val="true"/>
          <w:spacing w:val="25"/>
          <w:w w:val="100"/>
        </w:rPr>
        <w:t>1级</w:t>
      </w:r>
    </w:p>
    <w:p w:rsidR="005A76FB" w:rsidRDefault="005A76FB" w:rsidP="005A76FB">
      <w:pPr>
        <w:spacing w:before="0" w:after="0" w:line="373" w:lineRule="exact"/>
        <w:ind w:firstLine="420" w:left="167"/>
        <w:jc w:val="left"/>
        <w:rPr/>
      </w:pPr>
      <w:r>
        <w:rPr>
          <w:rFonts w:ascii="宋体" w:eastAsia="宋体" w:hAnsi="宋体" w:cs="宋体"/>
          <w:u w:val="none"/>
          <w:sz w:val="21"/>
          <w:position w:val="0"/>
          <w:color w:val="000000"/>
          <w:noProof w:val="true"/>
          <w:spacing w:val="-1"/>
          <w:w w:val="100"/>
        </w:rPr>
        <w:t>注：植物状态指由于严重颅脑损伤造成认知功能丧失，无意识活动，不能执行命令，</w:t>
      </w:r>
    </w:p>
    <w:p w:rsidR="005A76FB" w:rsidRDefault="005A76FB" w:rsidP="005A76FB">
      <w:pPr>
        <w:spacing w:before="0" w:after="0" w:line="312" w:lineRule="exact"/>
        <w:ind w:firstLine="0" w:left="167"/>
        <w:jc w:val="left"/>
        <w:rPr/>
      </w:pPr>
      <w:r>
        <w:rPr>
          <w:rFonts w:ascii="宋体" w:eastAsia="宋体" w:hAnsi="宋体" w:cs="宋体"/>
          <w:u w:val="none"/>
          <w:sz w:val="21"/>
          <w:position w:val="0"/>
          <w:color w:val="000000"/>
          <w:noProof w:val="true"/>
          <w:spacing w:val="-1"/>
          <w:w w:val="100"/>
        </w:rPr>
        <w:t>保持自主呼吸和血压，有睡眠-醒觉周期，不能理解和表达语言，能自动睁眼或刺激下睁</w:t>
      </w:r>
    </w:p>
    <w:p w:rsidR="005A76FB" w:rsidRDefault="005A76FB" w:rsidP="005A76FB">
      <w:pPr>
        <w:spacing w:before="0" w:after="0" w:line="312" w:lineRule="exact"/>
        <w:ind w:firstLine="0" w:left="167"/>
        <w:jc w:val="left"/>
        <w:rPr/>
      </w:pPr>
      <w:r>
        <w:rPr>
          <w:rFonts w:ascii="宋体" w:hAnsi="宋体" w:cs="宋体"/>
          <w:u w:val="none"/>
          <w:sz w:val="21"/>
          <w:position w:val="0"/>
          <w:color w:val="000000"/>
          <w:noProof w:val="true"/>
          <w:spacing w:val="-1"/>
          <w:w w:val="100"/>
        </w:rPr>
        <w:t>眼，可有无目的性眼球跟踪运动，丘脑下部及脑干功能基本保存。</w:t>
      </w: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209" w:lineRule="exact"/>
        <w:ind w:firstLine="7792" w:left="167"/>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9</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pacing w:before="0" w:after="0" w:line="220" w:lineRule="exact"/>
        <w:ind w:firstLine="0" w:left="167"/>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273" w:bottom="590" w:left="1633" w:header="0" w:footer="0" w:gutter="0"/>
          <w:cols w:num="1" w:equalWidth="0">
            <w:col w:w="8998" w:space="0"/>
          </w:cols>
          <w:docGrid w:type="lines" w:linePitch="312"/>
        </w:sectPr>
      </w:pPr>
    </w:p>
    <w:bookmarkStart w:id="10" w:name="10"/>
    <w:bookmarkEnd w:id="10"/>
    <w:tbl>
      <w:tblPr>
        <w:tblStyle w:val="a6"/>
        <w:tblpPr w:leftFromText="180" w:rightFromText="180" vertAnchor="page" horzAnchor="page" w:tblpX="123" w:tblpY="6438"/>
        <w:tblW w:w="0" w:type="auto"/>
        <w:tblLayout w:type="fixed"/>
        <w:tblLook w:val="04A0"/>
      </w:tblPr>
      <w:tblGrid>
        <w:gridCol w:w="6937"/>
        <w:gridCol w:w="1351"/>
      </w:tblGrid>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双眼盲目</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5</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双眼盲目大于等于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双眼盲目大于等于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20°</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双眼低视力大于等于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双眼低视力大于等于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60°</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一眼盲目</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5</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一眼盲目大于等于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一眼盲目大于等于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20°</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875"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一眼低视力大于等于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w:t>
            </w:r>
            <w:r>
              <w:rPr w:spacing="0">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0"/>
                <w:w w:val="100"/>
              </w:rPr>
              <w:t>级。</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70"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3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一眼视野缺损，直径小于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60°</w:t>
            </w:r>
          </w:p>
        </w:tc>
        <w:tc>
          <w:tcPr>
            <w:tcW w:w="13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69"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115" w:tblpY="2376"/>
        <w:tblW w:w="0" w:type="auto"/>
        <w:tblLayout w:type="fixed"/>
        <w:tblLook w:val="04A0"/>
      </w:tblPr>
      <w:tblGrid>
        <w:gridCol w:w="6946"/>
        <w:gridCol w:w="1384"/>
      </w:tblGrid>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双侧眼球缺失</w:t>
            </w:r>
          </w:p>
        </w:tc>
        <w:tc>
          <w:tcPr>
            <w:tcW w:w="13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8"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一侧眼球缺失，且另一侧眼盲目</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5</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8"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一侧眼球缺失，且另一侧眼盲目</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8"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一侧眼球缺失，且另一侧眼盲目</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8"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一侧眼球缺失，且另一侧眼低视力</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8"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一侧眼球缺失，且另一侧眼低视力</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8"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一侧眼球缺失</w:t>
            </w:r>
          </w:p>
        </w:tc>
        <w:tc>
          <w:tcPr>
            <w:tcW w:w="13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8" w:right="-239"/>
              <w:rPr/>
            </w:pPr>
            <w:r>
              <w:rPr>
                <w:rFonts w:ascii="宋体" w:eastAsia="宋体" w:hAnsi="宋体" w:cs="宋体"/>
                <w:u w:val="none"/>
                <w:sz w:val="21"/>
                <w:position w:val="0"/>
                <w:color w:val="000000"/>
                <w:noProof w:val="true"/>
                <w:spacing w:val="25"/>
                <w:w w:val="100"/>
              </w:rPr>
              <w:t>7级</w:t>
            </w:r>
          </w:p>
        </w:tc>
      </w:tr>
    </w:tbl>
    <w:tbl>
      <w:tblPr>
        <w:tblStyle w:val="a6"/>
        <w:tblpPr w:leftFromText="180" w:rightFromText="180" vertAnchor="page" horzAnchor="page" w:tblpX="106" w:tblpY="13083"/>
        <w:tblW w:w="0" w:type="auto"/>
        <w:tblLayout w:type="fixed"/>
        <w:tblLook w:val="04A0"/>
      </w:tblPr>
      <w:tblGrid>
        <w:gridCol w:w="2549"/>
        <w:gridCol w:w="2551"/>
        <w:gridCol w:w="3222"/>
      </w:tblGrid>
      <w:tr w:rsidR="00AD10A2" w:rsidTr="00CB73A4">
        <w:trPr>
          <w:trHeight w:hRule="exact" w:val="372"/>
        </w:trPr>
        <w:tc>
          <w:tcPr>
            <w:tcW w:w="254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3" w:right="-239"/>
              <w:rPr/>
            </w:pPr>
          </w:p>
          <w:p w:rsidR="005A76FB" w:rsidRDefault="005A76FB" w:rsidP="005A76FB">
            <w:pPr>
              <w:spacing w:before="0" w:after="0" w:line="392" w:lineRule="exact"/>
              <w:ind w:left="1273" w:right="-239"/>
              <w:rPr/>
            </w:pPr>
            <w:r>
              <w:rPr>
                <w:rFonts w:ascii="宋体" w:eastAsia="宋体" w:hAnsi="宋体" w:cs="宋体"/>
                <w:u w:val="none"/>
                <w:sz w:val="21"/>
                <w:position w:val="0"/>
                <w:color w:val="000000"/>
                <w:noProof w:val="true"/>
                <w:spacing w:val="-1"/>
                <w:w w:val="100"/>
              </w:rPr>
              <w:t>级别</w:t>
            </w:r>
          </w:p>
        </w:tc>
        <w:tc>
          <w:tcPr>
            <w:tcW w:w="57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2047" w:right="-239"/>
              <w:rPr/>
            </w:pPr>
            <w:r>
              <w:rPr>
                <w:rFonts w:ascii="宋体" w:eastAsia="宋体" w:hAnsi="宋体" w:cs="宋体"/>
                <w:u w:val="none"/>
                <w:sz w:val="21"/>
                <w:position w:val="0"/>
                <w:color w:val="000000"/>
                <w:noProof w:val="true"/>
                <w:spacing w:val="-1"/>
                <w:w w:val="100"/>
              </w:rPr>
              <w:t>低视力及盲目分级标准</w:t>
            </w:r>
          </w:p>
        </w:tc>
      </w:tr>
      <w:tr w:rsidR="00AD10A2" w:rsidTr="00CB73A4">
        <w:trPr>
          <w:trHeight w:hRule="exact" w:val="372"/>
        </w:trPr>
        <w:tc>
          <w:tcPr>
            <w:tcW w:w="254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57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2467" w:right="-239"/>
              <w:rPr/>
            </w:pPr>
            <w:r>
              <w:rPr>
                <w:rFonts w:ascii="宋体" w:eastAsia="宋体" w:hAnsi="宋体" w:cs="宋体"/>
                <w:u w:val="none"/>
                <w:sz w:val="21"/>
                <w:position w:val="0"/>
                <w:color w:val="000000"/>
                <w:noProof w:val="true"/>
                <w:spacing w:val="-1"/>
                <w:w w:val="100"/>
              </w:rPr>
              <w:t>最好矫正视力</w:t>
            </w:r>
          </w:p>
        </w:tc>
      </w:tr>
      <w:tr w:rsidR="00AD10A2" w:rsidTr="00CB73A4">
        <w:trPr>
          <w:trHeight w:hRule="exact" w:val="372"/>
        </w:trPr>
        <w:tc>
          <w:tcPr>
            <w:tcW w:w="254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46" w:right="-239"/>
              <w:rPr/>
            </w:pPr>
            <w:r>
              <w:rPr>
                <w:rFonts w:ascii="宋体" w:eastAsia="宋体" w:hAnsi="宋体" w:cs="宋体"/>
                <w:u w:val="none"/>
                <w:sz w:val="21"/>
                <w:position w:val="0"/>
                <w:color w:val="000000"/>
                <w:noProof w:val="true"/>
                <w:spacing w:val="-1"/>
                <w:w w:val="100"/>
              </w:rPr>
              <w:t>最好矫正视力低于</w:t>
            </w:r>
          </w:p>
        </w:tc>
        <w:tc>
          <w:tcPr>
            <w:tcW w:w="32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66" w:right="-239"/>
              <w:rPr/>
            </w:pPr>
            <w:r>
              <w:rPr>
                <w:rFonts w:ascii="宋体" w:eastAsia="宋体" w:hAnsi="宋体" w:cs="宋体"/>
                <w:u w:val="none"/>
                <w:sz w:val="21"/>
                <w:position w:val="0"/>
                <w:color w:val="000000"/>
                <w:noProof w:val="true"/>
                <w:spacing w:val="-1"/>
                <w:w w:val="100"/>
              </w:rPr>
              <w:t>最低矫正视力等于或优于</w:t>
            </w:r>
          </w:p>
        </w:tc>
      </w:tr>
    </w:tbl>
    <w:p w:rsidR="005A76FB" w:rsidRDefault="005A76FB" w:rsidP="005A76FB">
      <w:pPr>
        <w:spacing w:before="0" w:after="0" w:line="297" w:lineRule="exact"/>
        <w:ind w:left="115" w:firstLine="2958"/>
        <w:jc w:val="left"/>
        <w:rPr/>
      </w:pPr>
      <w:r>
        <w:rPr>
          <w:noProof/>
        </w:rPr>
        <w:pict>
          <v:shape id="imagerId17" type="#_x0000_t75" style="position:absolute;margin-left:0pt;margin-top:0pt;width:595.22pt;height:842pt;z-index:-251652849;mso-position-horizontal-relative:page;mso-position-vertical-relative:page">
            <v:imagedata r:id="rId17"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115" w:firstLine="2958"/>
        <w:rPr/>
      </w:pPr>
    </w:p>
    <w:p w:rsidR="005A76FB" w:rsidRDefault="005A76FB" w:rsidP="005A76FB">
      <w:pPr>
        <w:tabs>
          <w:tab w:val="left" w:pos="955"/>
        </w:tabs>
        <w:spacing w:before="0" w:after="0" w:line="333" w:lineRule="exact"/>
        <w:ind w:firstLine="422" w:left="115"/>
        <w:jc w:val="left"/>
        <w:rPr/>
      </w:pPr>
      <w:r>
        <w:rPr>
          <w:rFonts w:ascii="宋体" w:hAnsi="宋体" w:cs="宋体"/>
          <w:u w:val="none"/>
          <w:sz w:val="21"/>
          <w:position w:val="0"/>
          <w:color w:val="000000"/>
          <w:noProof w:val="true"/>
          <w:spacing w:val="-1"/>
          <w:w w:val="100"/>
        </w:rPr>
        <w:t>2</w:t>
      </w:r>
      <w:r>
        <w:rPr w:spacing="312">
          <w:rFonts w:cs="Calibri"/>
          <w:u w:val="none"/>
          <w:color w:val="000000"/>
          <w:w w:val="100"/>
        </w:rPr>
        <w:tab/>
      </w:r>
      <w:r>
        <w:rPr>
          <w:rFonts w:ascii="宋体" w:eastAsia="宋体" w:hAnsi="宋体" w:cs="宋体"/>
          <w:u w:val="none"/>
          <w:sz w:val="21"/>
          <w:position w:val="0"/>
          <w:color w:val="000000"/>
          <w:noProof w:val="true"/>
          <w:spacing w:val="0"/>
          <w:w w:val="100"/>
        </w:rPr>
        <w:t>眼，耳和有关的结构和功能</w:t>
      </w:r>
    </w:p>
    <w:p w:rsidR="005A76FB" w:rsidRDefault="005A76FB" w:rsidP="005A76FB">
      <w:pPr>
        <w:spacing w:before="0" w:after="0" w:line="362" w:lineRule="exact"/>
        <w:ind w:firstLine="422" w:left="115"/>
        <w:jc w:val="left"/>
        <w:rPr/>
      </w:pPr>
      <w:r>
        <w:rPr w:spacing="0">
          <w:rFonts w:ascii="宋体" w:hAnsi="宋体" w:cs="宋体"/>
          <w:u w:val="none"/>
          <w:sz w:val="21"/>
          <w:position w:val="0"/>
          <w:color w:val="000000"/>
          <w:noProof w:val="true"/>
          <w:spacing w:val="0"/>
          <w:w w:val="100"/>
        </w:rPr>
        <w:t>2.1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眼球损伤或视功能障碍</w:t>
      </w:r>
    </w:p>
    <w:p w:rsidR="005A76FB" w:rsidRDefault="005A76FB" w:rsidP="005A76FB">
      <w:pPr>
        <w:spacing w:before="0" w:after="0" w:line="361" w:lineRule="exact"/>
        <w:ind w:firstLine="420" w:left="115"/>
        <w:jc w:val="left"/>
        <w:rPr/>
      </w:pPr>
      <w:r>
        <w:rPr>
          <w:rFonts w:ascii="宋体" w:hAnsi="宋体" w:cs="宋体"/>
          <w:u w:val="none"/>
          <w:sz w:val="21"/>
          <w:position w:val="0"/>
          <w:color w:val="000000"/>
          <w:noProof w:val="true"/>
          <w:spacing w:val="-3"/>
          <w:w w:val="100"/>
        </w:rPr>
        <w:t>视功能是指与感受存在的光线和感受视觉刺激的形式、大小、形状和颜色等有关的感觉</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功能。本标准中的视功能障碍是指眼盲目或低视力。</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Rule="exact" w:line="267"/>
        <w:ind w:firstLine="0" w:left="115"/>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2" w:left="535"/>
        <w:jc w:val="left"/>
        <w:rPr/>
      </w:pPr>
      <w:r>
        <w:rPr w:spacing="0">
          <w:rFonts w:ascii="宋体" w:hAnsi="宋体" w:cs="宋体"/>
          <w:u w:val="none"/>
          <w:sz w:val="21"/>
          <w:position w:val="0"/>
          <w:color w:val="000000"/>
          <w:noProof w:val="true"/>
          <w:spacing w:val="0"/>
          <w:w w:val="100"/>
        </w:rPr>
        <w:t>2.2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视功能障碍</w:t>
      </w:r>
    </w:p>
    <w:p w:rsidR="005A76FB" w:rsidRDefault="005A76FB" w:rsidP="005A76FB">
      <w:pPr>
        <w:spacing w:before="0" w:after="0" w:line="361" w:lineRule="exact"/>
        <w:ind w:firstLine="0" w:left="535"/>
        <w:jc w:val="left"/>
        <w:rPr/>
      </w:pPr>
      <w:r>
        <w:rPr>
          <w:rFonts w:ascii="宋体" w:hAnsi="宋体" w:cs="宋体"/>
          <w:u w:val="none"/>
          <w:sz w:val="21"/>
          <w:position w:val="0"/>
          <w:color w:val="000000"/>
          <w:noProof w:val="true"/>
          <w:spacing w:val="-1"/>
          <w:w w:val="100"/>
        </w:rPr>
        <w:t>除眼盲目和低视力外，本标准中的视功能障碍还包括视野缺损。</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385"/>
        <w:ind w:firstLine="0" w:left="535"/>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0" w:left="535"/>
        <w:jc w:val="left"/>
        <w:rPr/>
      </w:pP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5"/>
        <w:rPr/>
      </w:pPr>
    </w:p>
    <w:p w:rsidR="005A76FB" w:rsidRDefault="005A76FB" w:rsidP="005A76FB">
      <w:pPr>
        <w:spacing w:before="0" w:after="0" w:line="292" w:lineRule="exact"/>
        <w:ind w:firstLine="0" w:left="7815"/>
        <w:jc w:val="left"/>
        <w:rPr/>
      </w:pPr>
      <w:r>
        <w:rPr>
          <w:noProof/>
        </w:rPr>
        <w:pict>
          <v:shapetype id="_x0000_t202" coordsize="21600,21600" o:spt="202" path="m,l,21600r21600,l21600,xe">
            <v:stroke joinstyle="miter"/>
            <v:path gradientshapeok="t" o:connecttype="rect"/>
          </v:shapetype>
          <v:shape id="wondershare_177" type="#_x0000_t202" style="position:absolute;left:0;text-align:left;margin-left:111pt;margin-top:682.3pt;width:104pt;height:15.4895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rFonts w:ascii="宋体" w:hAnsi="宋体" w:cs="宋体"/>
                      <w:u w:val="none"/>
                      <w:sz w:val="21"/>
                      <w:position w:val="0"/>
                      <w:color w:val="000000"/>
                      <w:noProof w:val="true"/>
                      <w:spacing w:val="-1"/>
                      <w:w w:val="100"/>
                    </w:rPr>
                    <w:t>注：①视力和视野</w:t>
                  </w:r>
                </w:p>
              </w:txbxContent>
            </v:textbox>
            <w10:wrap anchorx="page" anchory="page"/>
          </v:shape>
        </w:pict>
      </w: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10</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bookmarkStart w:id="11" w:name="11"/>
    <w:bookmarkEnd w:id="11"/>
    <w:tbl>
      <w:tblPr>
        <w:tblStyle w:val="a6"/>
        <w:tblpPr w:leftFromText="180" w:rightFromText="180" vertAnchor="page" horzAnchor="page" w:tblpX="103" w:tblpY="11376"/>
        <w:tblW w:w="0" w:type="auto"/>
        <w:tblLayout w:type="fixed"/>
        <w:tblLook w:val="04A0"/>
      </w:tblPr>
      <w:tblGrid>
        <w:gridCol w:w="6958"/>
        <w:gridCol w:w="1372"/>
      </w:tblGrid>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91dB，且双侧耳廓缺失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1"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91dB，且一侧耳廓缺失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684"/>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3"/>
                <w:w w:val="100"/>
              </w:rPr>
              <w:t>91dB，另一耳听力损失大于等于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6"/>
                <w:w w:val="100"/>
              </w:rPr>
              <w:t>71dB，且一侧</w:t>
            </w:r>
          </w:p>
          <w:p w:rsidR="005A76FB" w:rsidRDefault="005A76FB" w:rsidP="005A76FB">
            <w:pPr>
              <w:spacing w:before="0" w:after="0" w:line="312" w:lineRule="exact"/>
              <w:ind w:left="108" w:right="-239"/>
              <w:rPr/>
            </w:pPr>
            <w:r>
              <w:rPr w:spacing="0">
                <w:rFonts w:ascii="宋体" w:eastAsia="宋体" w:hAnsi="宋体" w:cs="宋体"/>
                <w:u w:val="none"/>
                <w:sz w:val="21"/>
                <w:position w:val="0"/>
                <w:color w:val="000000"/>
                <w:noProof w:val="true"/>
                <w:spacing w:val="0"/>
                <w:w w:val="100"/>
              </w:rPr>
              <w:t>耳廓缺失，另一侧耳廓缺失大于等于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712"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71dB，且双侧耳廓缺失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71dB，且一侧耳廓缺失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56dB，且双侧耳廓缺失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0"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3"/>
                <w:w w:val="100"/>
              </w:rPr>
              <w:t>91dB，另一耳听力损失大于等于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6"/>
                <w:w w:val="100"/>
              </w:rPr>
              <w:t>71dB，且一侧</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4级</w:t>
            </w:r>
          </w:p>
        </w:tc>
      </w:tr>
    </w:tbl>
    <w:tbl>
      <w:tblPr>
        <w:tblStyle w:val="a6"/>
        <w:tblpPr w:leftFromText="180" w:rightFromText="180" vertAnchor="page" horzAnchor="page" w:tblpX="87" w:tblpY="7323"/>
        <w:tblW w:w="0" w:type="auto"/>
        <w:tblLayout w:type="fixed"/>
        <w:tblLook w:val="04A0"/>
      </w:tblPr>
      <w:tblGrid>
        <w:gridCol w:w="6973"/>
        <w:gridCol w:w="1386"/>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双侧眼睑显著缺损</w:t>
            </w:r>
          </w:p>
        </w:tc>
        <w:tc>
          <w:tcPr>
            <w:tcW w:w="13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双侧眼睑外翻</w:t>
            </w:r>
          </w:p>
        </w:tc>
        <w:tc>
          <w:tcPr>
            <w:tcW w:w="13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双侧眼睑闭合不全</w:t>
            </w:r>
          </w:p>
        </w:tc>
        <w:tc>
          <w:tcPr>
            <w:tcW w:w="13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一侧眼睑显著缺损</w:t>
            </w:r>
          </w:p>
        </w:tc>
        <w:tc>
          <w:tcPr>
            <w:tcW w:w="13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一侧眼睑外翻</w:t>
            </w:r>
          </w:p>
        </w:tc>
        <w:tc>
          <w:tcPr>
            <w:tcW w:w="13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一侧眼睑闭合不全</w:t>
            </w:r>
          </w:p>
        </w:tc>
        <w:tc>
          <w:tcPr>
            <w:tcW w:w="13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9" w:right="-239"/>
              <w:rPr/>
            </w:pPr>
            <w:r>
              <w:rPr>
                <w:rFonts w:ascii="宋体" w:eastAsia="宋体" w:hAnsi="宋体" w:cs="宋体"/>
                <w:u w:val="none"/>
                <w:sz w:val="21"/>
                <w:position w:val="0"/>
                <w:color w:val="000000"/>
                <w:noProof w:val="true"/>
                <w:spacing w:val="25"/>
                <w:w w:val="100"/>
              </w:rPr>
              <w:t>9级</w:t>
            </w:r>
          </w:p>
        </w:tc>
      </w:tr>
    </w:tbl>
    <w:tbl>
      <w:tblPr>
        <w:tblStyle w:val="a6"/>
        <w:tblpPr w:leftFromText="180" w:rightFromText="180" vertAnchor="page" horzAnchor="page" w:tblpX="106" w:tblpY="615"/>
        <w:tblW w:w="0" w:type="auto"/>
        <w:tblLayout w:type="fixed"/>
        <w:tblLook w:val="04A0"/>
      </w:tblPr>
      <w:tblGrid>
        <w:gridCol w:w="1776"/>
        <w:gridCol w:w="773"/>
        <w:gridCol w:w="2551"/>
        <w:gridCol w:w="3222"/>
      </w:tblGrid>
      <w:tr w:rsidR="00AD10A2" w:rsidTr="00CB73A4">
        <w:trPr>
          <w:trHeight w:hRule="exact" w:val="372"/>
        </w:trPr>
        <w:tc>
          <w:tcPr>
            <w:tcW w:w="177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6" w:lineRule="exact"/>
              <w:ind w:left="782" w:right="-239"/>
              <w:rPr/>
            </w:pPr>
            <w:r>
              <w:rPr>
                <w:rFonts w:ascii="宋体" w:eastAsia="宋体" w:hAnsi="宋体" w:cs="宋体"/>
                <w:u w:val="none"/>
                <w:sz w:val="21"/>
                <w:position w:val="0"/>
                <w:color w:val="000000"/>
                <w:noProof w:val="true"/>
                <w:spacing w:val="-1"/>
                <w:w w:val="100"/>
              </w:rPr>
              <w:t>低视力</w:t>
            </w:r>
          </w:p>
        </w:tc>
        <w:tc>
          <w:tcPr>
            <w:tcW w:w="7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42" w:right="-239"/>
              <w:rPr/>
            </w:pPr>
            <w:r>
              <w:rPr>
                <w:rFonts w:ascii="宋体" w:hAnsi="宋体" w:cs="宋体"/>
                <w:u w:val="none"/>
                <w:sz w:val="21"/>
                <w:position w:val="0"/>
                <w:color w:val="000000"/>
                <w:noProof w:val="true"/>
                <w:spacing w:val="-1"/>
                <w:w w:val="100"/>
              </w:rPr>
              <w:t>1</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328" w:right="-239"/>
              <w:rPr/>
            </w:pPr>
            <w:r>
              <w:rPr>
                <w:rFonts w:ascii="宋体" w:hAnsi="宋体" w:cs="宋体"/>
                <w:u w:val="none"/>
                <w:sz w:val="21"/>
                <w:position w:val="0"/>
                <w:color w:val="000000"/>
                <w:noProof w:val="true"/>
                <w:spacing w:val="-1"/>
                <w:w w:val="100"/>
              </w:rPr>
              <w:t>0.3</w:t>
            </w:r>
          </w:p>
        </w:tc>
        <w:tc>
          <w:tcPr>
            <w:tcW w:w="32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663" w:right="-239"/>
              <w:rPr/>
            </w:pPr>
            <w:r>
              <w:rPr>
                <w:rFonts w:ascii="宋体" w:hAnsi="宋体" w:cs="宋体"/>
                <w:u w:val="none"/>
                <w:sz w:val="21"/>
                <w:position w:val="0"/>
                <w:color w:val="000000"/>
                <w:noProof w:val="true"/>
                <w:spacing w:val="-1"/>
                <w:w w:val="100"/>
              </w:rPr>
              <w:t>0.1</w:t>
            </w:r>
          </w:p>
        </w:tc>
      </w:tr>
      <w:tr w:rsidR="00AD10A2" w:rsidTr="00CB73A4">
        <w:trPr>
          <w:trHeight w:hRule="exact" w:val="372"/>
        </w:trPr>
        <w:tc>
          <w:tcPr>
            <w:tcW w:w="177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7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42" w:right="-239"/>
              <w:rPr/>
            </w:pPr>
            <w:r>
              <w:rPr>
                <w:rFonts w:ascii="宋体" w:hAnsi="宋体" w:cs="宋体"/>
                <w:u w:val="none"/>
                <w:sz w:val="21"/>
                <w:position w:val="0"/>
                <w:color w:val="000000"/>
                <w:noProof w:val="true"/>
                <w:spacing w:val="-1"/>
                <w:w w:val="100"/>
              </w:rPr>
              <w:t>2</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328" w:right="-239"/>
              <w:rPr/>
            </w:pPr>
            <w:r>
              <w:rPr>
                <w:rFonts w:ascii="宋体" w:hAnsi="宋体" w:cs="宋体"/>
                <w:u w:val="none"/>
                <w:sz w:val="21"/>
                <w:position w:val="0"/>
                <w:color w:val="000000"/>
                <w:noProof w:val="true"/>
                <w:spacing w:val="0"/>
                <w:w w:val="100"/>
              </w:rPr>
              <w:t>0.1</w:t>
            </w:r>
          </w:p>
        </w:tc>
        <w:tc>
          <w:tcPr>
            <w:tcW w:w="32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980" w:right="-239"/>
              <w:rPr/>
            </w:pPr>
            <w:r>
              <w:rPr>
                <w:rFonts w:ascii="宋体" w:eastAsia="宋体" w:hAnsi="宋体" w:cs="宋体"/>
                <w:u w:val="none"/>
                <w:sz w:val="21"/>
                <w:position w:val="0"/>
                <w:color w:val="000000"/>
                <w:noProof w:val="true"/>
                <w:spacing w:val="0"/>
                <w:w w:val="100"/>
              </w:rPr>
              <w:t>0.05（三米指数）</w:t>
            </w:r>
          </w:p>
        </w:tc>
      </w:tr>
      <w:tr w:rsidR="00AD10A2" w:rsidTr="00CB73A4">
        <w:trPr>
          <w:trHeight w:hRule="exact" w:val="372"/>
        </w:trPr>
        <w:tc>
          <w:tcPr>
            <w:tcW w:w="177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888" w:right="-239"/>
              <w:rPr/>
            </w:pPr>
          </w:p>
          <w:p w:rsidR="005A76FB" w:rsidRDefault="005A76FB" w:rsidP="005A76FB">
            <w:pPr>
              <w:spacing w:before="0" w:after="0" w:line="392" w:lineRule="exact"/>
              <w:ind w:left="888" w:right="-239"/>
              <w:rPr/>
            </w:pPr>
            <w:r>
              <w:rPr>
                <w:rFonts w:ascii="宋体" w:eastAsia="宋体" w:hAnsi="宋体" w:cs="宋体"/>
                <w:u w:val="none"/>
                <w:sz w:val="21"/>
                <w:position w:val="0"/>
                <w:color w:val="000000"/>
                <w:noProof w:val="true"/>
                <w:spacing w:val="-1"/>
                <w:w w:val="100"/>
              </w:rPr>
              <w:t>盲目</w:t>
            </w:r>
          </w:p>
        </w:tc>
        <w:tc>
          <w:tcPr>
            <w:tcW w:w="7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42" w:right="-239"/>
              <w:rPr/>
            </w:pPr>
            <w:r>
              <w:rPr>
                <w:rFonts w:ascii="宋体" w:hAnsi="宋体" w:cs="宋体"/>
                <w:u w:val="none"/>
                <w:sz w:val="21"/>
                <w:position w:val="0"/>
                <w:color w:val="000000"/>
                <w:noProof w:val="true"/>
                <w:spacing w:val="-1"/>
                <w:w w:val="100"/>
              </w:rPr>
              <w:t>3</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275" w:right="-239"/>
              <w:rPr/>
            </w:pPr>
            <w:r>
              <w:rPr>
                <w:rFonts w:ascii="宋体" w:hAnsi="宋体" w:cs="宋体"/>
                <w:u w:val="none"/>
                <w:sz w:val="21"/>
                <w:position w:val="0"/>
                <w:color w:val="000000"/>
                <w:noProof w:val="true"/>
                <w:spacing w:val="0"/>
                <w:w w:val="100"/>
              </w:rPr>
              <w:t>0.05</w:t>
            </w:r>
          </w:p>
        </w:tc>
        <w:tc>
          <w:tcPr>
            <w:tcW w:w="32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980" w:right="-239"/>
              <w:rPr/>
            </w:pPr>
            <w:r>
              <w:rPr>
                <w:rFonts w:ascii="宋体" w:eastAsia="宋体" w:hAnsi="宋体" w:cs="宋体"/>
                <w:u w:val="none"/>
                <w:sz w:val="21"/>
                <w:position w:val="0"/>
                <w:color w:val="000000"/>
                <w:noProof w:val="true"/>
                <w:spacing w:val="0"/>
                <w:w w:val="100"/>
              </w:rPr>
              <w:t>0.02（一米指数）</w:t>
            </w:r>
          </w:p>
        </w:tc>
      </w:tr>
      <w:tr w:rsidR="00AD10A2" w:rsidTr="00CB73A4">
        <w:trPr>
          <w:trHeight w:hRule="exact" w:val="372"/>
        </w:trPr>
        <w:tc>
          <w:tcPr>
            <w:tcW w:w="177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7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42" w:right="-239"/>
              <w:rPr/>
            </w:pPr>
            <w:r>
              <w:rPr>
                <w:rFonts w:ascii="宋体" w:hAnsi="宋体" w:cs="宋体"/>
                <w:u w:val="none"/>
                <w:sz w:val="21"/>
                <w:position w:val="0"/>
                <w:color w:val="000000"/>
                <w:noProof w:val="true"/>
                <w:spacing w:val="-1"/>
                <w:w w:val="100"/>
              </w:rPr>
              <w:t>4</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276" w:right="-239"/>
              <w:rPr/>
            </w:pPr>
            <w:r>
              <w:rPr>
                <w:rFonts w:ascii="宋体" w:hAnsi="宋体" w:cs="宋体"/>
                <w:u w:val="none"/>
                <w:sz w:val="21"/>
                <w:position w:val="0"/>
                <w:color w:val="000000"/>
                <w:noProof w:val="true"/>
                <w:spacing w:val="0"/>
                <w:w w:val="100"/>
              </w:rPr>
              <w:t>0.02</w:t>
            </w:r>
          </w:p>
        </w:tc>
        <w:tc>
          <w:tcPr>
            <w:tcW w:w="32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610" w:right="-239"/>
              <w:rPr/>
            </w:pPr>
            <w:r>
              <w:rPr>
                <w:rFonts w:ascii="宋体" w:eastAsia="宋体" w:hAnsi="宋体" w:cs="宋体"/>
                <w:u w:val="none"/>
                <w:sz w:val="21"/>
                <w:position w:val="0"/>
                <w:color w:val="000000"/>
                <w:noProof w:val="true"/>
                <w:spacing w:val="0"/>
                <w:w w:val="100"/>
              </w:rPr>
              <w:t>光感</w:t>
            </w:r>
          </w:p>
        </w:tc>
      </w:tr>
      <w:tr w:rsidR="00AD10A2" w:rsidTr="00CB73A4">
        <w:trPr>
          <w:trHeight w:hRule="exact" w:val="372"/>
        </w:trPr>
        <w:tc>
          <w:tcPr>
            <w:tcW w:w="177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7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42" w:right="-239"/>
              <w:rPr/>
            </w:pPr>
            <w:r>
              <w:rPr>
                <w:rFonts w:ascii="宋体" w:hAnsi="宋体" w:cs="宋体"/>
                <w:u w:val="none"/>
                <w:sz w:val="21"/>
                <w:position w:val="0"/>
                <w:color w:val="000000"/>
                <w:noProof w:val="true"/>
                <w:spacing w:val="-1"/>
                <w:w w:val="100"/>
              </w:rPr>
              <w:t>5</w:t>
            </w:r>
          </w:p>
        </w:tc>
        <w:tc>
          <w:tcPr>
            <w:tcW w:w="57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2781" w:right="-239"/>
              <w:rPr/>
            </w:pPr>
            <w:r>
              <w:rPr>
                <w:rFonts w:ascii="宋体" w:eastAsia="宋体" w:hAnsi="宋体" w:cs="宋体"/>
                <w:u w:val="none"/>
                <w:sz w:val="21"/>
                <w:position w:val="0"/>
                <w:color w:val="000000"/>
                <w:noProof w:val="true"/>
                <w:spacing w:val="0"/>
                <w:w w:val="100"/>
              </w:rPr>
              <w:t>无光感</w:t>
            </w:r>
          </w:p>
        </w:tc>
      </w:tr>
    </w:tbl>
    <w:p w:rsidR="005A76FB" w:rsidRDefault="005A76FB" w:rsidP="005A76FB">
      <w:pPr>
        <w:spacing w:before="0" w:after="0" w:line="297" w:lineRule="exact"/>
        <w:ind w:left="3073" w:firstLine="0"/>
        <w:jc w:val="left"/>
        <w:rPr/>
      </w:pPr>
      <w:r>
        <w:rPr>
          <w:noProof/>
        </w:rPr>
        <w:pict>
          <v:shape id="imagerId18" type="#_x0000_t75" style="position:absolute;margin-left:0pt;margin-top:0pt;width:595.22pt;height:842pt;z-index:-251651950;mso-position-horizontal-relative:page;mso-position-vertical-relative:page">
            <v:imagedata r:id="rId18"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72" coordsize="48,48" o:spt="12" path="m 0,48 l 0,48,48,48 l 48,48,48,0 l 48,0,0,0 l 0,0,0,48e x">
            <v:stroke joinstyle="miter"/>
          </v:shapetype>
          <v:shape id="WS_polygon72" type="polygon72" style="position:absolute;left:0;text-align:left;margin-left:90.18pt;margin-top:300.3pt;width:0.480003pt;height:0.480011pt;z-index:-251651878;mso-position-horizontal-relative:page;mso-position-vertical-relative:page" stroked="f">
            <v:fill color="#000000"/>
          </v:shape>
        </w:pict>
      </w:r>
      <w:r>
        <w:rPr>
          <w:noProof/>
        </w:rPr>
        <w:pict>
          <v:shapetype id="polygon73" coordsize="41490,48" o:spt="12" path="m 0,24 l 0,24,41490,24e">
            <v:stroke joinstyle="miter"/>
          </v:shapetype>
          <v:shape id="WS_polygon73" type="polygon73" style="position:absolute;left:0;text-align:left;margin-left:90.18pt;margin-top:300.3pt;width:414.9pt;height:0.480011pt;z-index:73;mso-position-horizontal-relative:page;mso-position-vertical-relative:page" strokecolor="#000000" strokeweight="0pt">
            <v:fill opacity="0"/>
          </v:shape>
        </w:pict>
      </w:r>
      <w:r>
        <w:rPr>
          <w:noProof/>
        </w:rPr>
        <w:pict>
          <v:shapetype id="polygon74" coordsize="48,48" o:spt="12" path="m 0,48 l 0,48,48,48 l 48,48,48,0 l 48,0,0,0 l 0,0,0,48e x">
            <v:stroke joinstyle="miter"/>
          </v:shapetype>
          <v:shape id="WS_polygon74" type="polygon74" style="position:absolute;left:0;text-align:left;margin-left:504.6pt;margin-top:300.3pt;width:0.480011pt;height:0.480011pt;z-index:-251651876;mso-position-horizontal-relative:page;mso-position-vertical-relative:page" stroked="f">
            <v:fill color="#000000"/>
          </v:shape>
        </w:pict>
      </w:r>
      <w:r>
        <w:rPr>
          <w:noProof/>
        </w:rPr>
        <w:pict>
          <v:shapetype id="polygon75" coordsize="48,1860" o:spt="12" path="m 24,0 l 24,0,24,1860e">
            <v:stroke joinstyle="miter"/>
          </v:shapetype>
          <v:shape id="WS_polygon75" type="polygon75" style="position:absolute;left:0;text-align:left;margin-left:90.18pt;margin-top:300.78pt;width:0.480003pt;height:18.6pt;z-index:-251651875;mso-position-horizontal-relative:page;mso-position-vertical-relative:page" strokecolor="#000000" strokeweight="0pt">
            <v:fill opacity="0"/>
          </v:shape>
        </w:pict>
      </w:r>
      <w:r>
        <w:rPr>
          <w:noProof/>
        </w:rPr>
        <w:pict>
          <v:shapetype id="polygon76" coordsize="34686,48" o:spt="12" path="m 0,24 l 0,24,34686,24e">
            <v:stroke joinstyle="miter"/>
          </v:shapetype>
          <v:shape id="WS_polygon76" type="polygon76" style="position:absolute;left:0;text-align:left;margin-left:90.18pt;margin-top:318.9pt;width:346.86pt;height:0.480011pt;z-index:76;mso-position-horizontal-relative:page;mso-position-vertical-relative:page" strokecolor="#000000" strokeweight="0pt">
            <v:fill opacity="0"/>
          </v:shape>
        </w:pict>
      </w:r>
      <w:r>
        <w:rPr>
          <w:noProof/>
        </w:rPr>
        <w:pict>
          <v:shapetype id="polygon77" coordsize="48,1860" o:spt="12" path="m 24,0 l 24,0,24,1860e">
            <v:stroke joinstyle="miter"/>
          </v:shapetype>
          <v:shape id="WS_polygon77" type="polygon77" style="position:absolute;left:0;text-align:left;margin-left:437.04pt;margin-top:300.78pt;width:0.480011pt;height:18.6pt;z-index:-251651873;mso-position-horizontal-relative:page;mso-position-vertical-relative:page" strokecolor="#000000" strokeweight="0pt">
            <v:fill opacity="0"/>
          </v:shape>
        </w:pict>
      </w:r>
      <w:r>
        <w:rPr>
          <w:noProof/>
        </w:rPr>
        <w:pict>
          <v:shapetype id="polygon78" coordsize="6708,48" o:spt="12" path="m 0,24 l 0,24,6708,24e">
            <v:stroke joinstyle="miter"/>
          </v:shapetype>
          <v:shape id="WS_polygon78" type="polygon78" style="position:absolute;left:0;text-align:left;margin-left:437.52pt;margin-top:318.9pt;width:67.08pt;height:0.480011pt;z-index:78;mso-position-horizontal-relative:page;mso-position-vertical-relative:page" strokecolor="#000000" strokeweight="0pt">
            <v:fill opacity="0"/>
          </v:shape>
        </w:pict>
      </w:r>
      <w:r>
        <w:rPr>
          <w:noProof/>
        </w:rPr>
        <w:pict>
          <v:shapetype id="polygon79" coordsize="48,1860" o:spt="12" path="m 24,0 l 24,0,24,1860e">
            <v:stroke joinstyle="miter"/>
          </v:shapetype>
          <v:shape id="WS_polygon79" type="polygon79" style="position:absolute;left:0;text-align:left;margin-left:504.6pt;margin-top:300.78pt;width:0.480011pt;height:18.6pt;z-index:-251651871;mso-position-horizontal-relative:page;mso-position-vertical-relative:page" strokecolor="#000000" strokeweight="0pt">
            <v:fill opacity="0"/>
          </v:shape>
        </w:pict>
      </w:r>
      <w:r>
        <w:rPr>
          <w:noProof/>
        </w:rPr>
        <w:pict>
          <v:shapetype id="polygon80" coordsize="48,48" o:spt="12" path="m 0,48 l 0,48,48,48 l 48,48,48,0 l 48,0,0,0 l 0,0,0,48e x">
            <v:stroke joinstyle="miter"/>
          </v:shapetype>
          <v:shape id="WS_polygon80" type="polygon80" style="position:absolute;left:0;text-align:left;margin-left:504.6pt;margin-top:318.9pt;width:0.480011pt;height:0.480011pt;z-index:-251651870;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33"/>
        <w:ind w:left="3073" w:firstLine="0"/>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420" w:left="115"/>
        <w:jc w:val="left"/>
        <w:rPr/>
      </w:pPr>
    </w:p>
    <w:p w:rsidR="005A76FB" w:rsidRDefault="005A76FB" w:rsidP="005A76FB">
      <w:pPr>
        <w:spacing w:before="0" w:after="0" w:line="312" w:lineRule="exact"/>
        <w:ind w:firstLine="0" w:left="115"/>
        <w:jc w:val="left"/>
        <w:rPr/>
      </w:pPr>
      <w:r>
        <w:rPr>
          <w:noProof/>
        </w:rPr>
        <w:pict>
          <v:shapetype id="_x0000_t202" coordsize="21600,21600" o:spt="202" path="m,l,21600r21600,l21600,xe">
            <v:stroke joinstyle="miter"/>
            <v:path gradientshapeok="t" o:connecttype="rect"/>
          </v:shapetype>
          <v:shape id="wondershare_57" type="#_x0000_t202" style="position:absolute;left:0;text-align:left;margin-left:111pt;margin-top:167.98pt;width:413.770996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eastAsia="宋体" w:hAnsi="宋体" w:cs="宋体"/>
                      <w:u w:val="none"/>
                      <w:sz w:val="21"/>
                      <w:position w:val="0"/>
                      <w:color w:val="000000"/>
                      <w:noProof w:val="true"/>
                      <w:spacing w:val="-1"/>
                      <w:w w:val="100"/>
                    </w:rPr>
                    <w:t>如果中心视力好而视野缩小，以中央注视点为中心，视野直径小于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20°而大于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10°者</w:t>
                  </w:r>
                </w:p>
              </w:txbxContent>
            </v:textbox>
            <w10:wrap anchorx="page" anchory="page"/>
          </v:shape>
        </w:pict>
      </w:r>
      <w:r>
        <w:rPr w:spacing="0">
          <w:rFonts w:ascii="宋体" w:eastAsia="宋体" w:hAnsi="宋体" w:cs="宋体"/>
          <w:u w:val="none"/>
          <w:sz w:val="21"/>
          <w:position w:val="0"/>
          <w:color w:val="000000"/>
          <w:noProof w:val="true"/>
          <w:spacing w:val="0"/>
          <w:w w:val="100"/>
        </w:rPr>
        <w:t>为盲目</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级；如直径小于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10°者为盲目</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级。</w:t>
      </w:r>
    </w:p>
    <w:p w:rsidR="005A76FB" w:rsidRDefault="005A76FB" w:rsidP="005A76FB">
      <w:pPr>
        <w:spacing w:before="0" w:after="0" w:line="312" w:lineRule="exact"/>
        <w:ind w:firstLine="420" w:left="115"/>
        <w:jc w:val="left"/>
        <w:rPr/>
      </w:pPr>
      <w:r>
        <w:rPr>
          <w:rFonts w:ascii="宋体" w:hAnsi="宋体" w:cs="宋体"/>
          <w:u w:val="none"/>
          <w:sz w:val="21"/>
          <w:position w:val="0"/>
          <w:color w:val="000000"/>
          <w:noProof w:val="true"/>
          <w:spacing w:val="-1"/>
          <w:w w:val="100"/>
        </w:rPr>
        <w:t>本标准视力以矫正视力为准，经治疗而无法恢复者。</w:t>
      </w:r>
    </w:p>
    <w:p w:rsidR="005A76FB" w:rsidRDefault="005A76FB" w:rsidP="005A76FB">
      <w:pPr>
        <w:spacing w:before="0" w:after="0" w:line="312" w:lineRule="exact"/>
        <w:ind w:firstLine="472" w:left="115"/>
        <w:jc w:val="left"/>
        <w:rPr/>
      </w:pPr>
      <w:r>
        <w:rPr>
          <w:rFonts w:ascii="宋体" w:hAnsi="宋体" w:cs="宋体"/>
          <w:u w:val="none"/>
          <w:sz w:val="21"/>
          <w:color w:val="000000"/>
        </w:rPr>
        <w:fldChar w:fldCharType="begin"/>
      </w:r>
      <w:r>
        <w:instrText xml:space="preserve"/>
      </w:r>
      <w:r>
        <w:rPr>
          <w:rFonts w:ascii="宋体" w:hAnsi="宋体" w:cs="宋体"/>
          <w:u w:val="none"/>
          <w:sz w:val="21"/>
          <w:color w:val="000000"/>
        </w:rPr>
        <w:instrText>eq \o\ac(</w:instrText>
      </w:r>
      <w:r>
        <w:rPr>
          <w:rFonts w:ascii="宋体" w:hAnsi="宋体" w:cs="宋体"/>
          <w:u w:val="none"/>
          <w:sz w:val="21"/>
          <w:color w:val="000000"/>
        </w:rPr>
        <w:instrText>○</w:instrText>
      </w:r>
      <w:r w:rsidRPr="00C75307">
        <w:rPr>
          <w:rFonts w:ascii="宋体" w:hAnsi="宋体" w:cs="宋体"/>
          <w:u w:val="none"/>
          <w:sz w:val="21"/>
          <w:color w:val="000000"/>
          <w:position w:val="0"/>
        </w:rPr>
        <w:instrText>,2)</w:instrText>
      </w:r>
      <w:r>
        <w:fldChar w:fldCharType="end"/>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视野缺损指因损伤导致眼球注视前方而不转动所能看到的空间范围缩窄，以致难以</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从事正常工作、学习或其他活动。</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245" w:lineRule="exact"/>
        <w:ind w:firstLine="422" w:left="115"/>
        <w:jc w:val="left"/>
        <w:rPr/>
      </w:pPr>
      <w:r>
        <w:rPr w:spacing="0">
          <w:rFonts w:ascii="宋体" w:hAnsi="宋体" w:cs="宋体"/>
          <w:u w:val="none"/>
          <w:sz w:val="21"/>
          <w:position w:val="0"/>
          <w:color w:val="000000"/>
          <w:noProof w:val="true"/>
          <w:spacing w:val="0"/>
          <w:w w:val="100"/>
        </w:rPr>
        <w:t>2.3</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眼球的晶状体结构损伤</w:t>
      </w:r>
    </w:p>
    <w:p w:rsidR="005A76FB" w:rsidRDefault="005A76FB" w:rsidP="005A76FB">
      <w:pPr>
        <w:spacing w:before="0" w:after="0" w:lineRule="exact" w:line="240"/>
        <w:ind w:firstLine="422" w:left="115"/>
        <w:rPr/>
      </w:pPr>
    </w:p>
    <w:p w:rsidR="005A76FB" w:rsidRDefault="005A76FB" w:rsidP="005A76FB">
      <w:pPr>
        <w:spacing w:before="0" w:after="0" w:lineRule="exact" w:line="240"/>
        <w:ind w:firstLine="422" w:left="115"/>
        <w:rPr/>
      </w:pPr>
    </w:p>
    <w:p w:rsidR="005A76FB" w:rsidRDefault="005A76FB" w:rsidP="005A76FB">
      <w:pPr>
        <w:tabs>
          <w:tab w:val="left" w:pos="7709"/>
        </w:tabs>
        <w:spacing w:before="0" w:after="0" w:line="253" w:lineRule="exact"/>
        <w:ind w:firstLine="536" w:left="115"/>
        <w:jc w:val="left"/>
        <w:rPr/>
      </w:pPr>
      <w:r>
        <w:rPr>
          <w:rFonts w:ascii="宋体" w:eastAsia="宋体" w:hAnsi="宋体" w:cs="宋体"/>
          <w:u w:val="none"/>
          <w:sz w:val="21"/>
          <w:position w:val="0"/>
          <w:color w:val="000000"/>
          <w:noProof w:val="true"/>
          <w:spacing w:val="0"/>
          <w:w w:val="100"/>
        </w:rPr>
        <w:t>外伤性白内障</w:t>
      </w:r>
      <w:r>
        <w:rPr w:spacing="5797">
          <w:rFonts w:cs="Calibri"/>
          <w:u w:val="none"/>
          <w:color w:val="000000"/>
          <w:w w:val="100"/>
        </w:rPr>
        <w:tab/>
      </w: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p w:rsidR="005A76FB" w:rsidRDefault="005A76FB" w:rsidP="005A76FB">
      <w:pPr>
        <w:spacing w:before="0" w:after="0" w:line="372" w:lineRule="exact"/>
        <w:ind w:firstLine="420" w:left="115"/>
        <w:jc w:val="left"/>
        <w:rPr/>
      </w:pPr>
      <w:r>
        <w:rPr>
          <w:rFonts w:ascii="宋体" w:eastAsia="宋体" w:hAnsi="宋体" w:cs="宋体"/>
          <w:u w:val="none"/>
          <w:sz w:val="21"/>
          <w:position w:val="0"/>
          <w:color w:val="000000"/>
          <w:noProof w:val="true"/>
          <w:spacing w:val="-1"/>
          <w:w w:val="100"/>
        </w:rPr>
        <w:t>注：外伤性白内障：凡未做手术者，均适用本条；外伤性白内障术后遗留相关视功能</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障碍，参照有关条款评定伤残等级。</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245" w:lineRule="exact"/>
        <w:ind w:firstLine="422" w:left="115"/>
        <w:jc w:val="left"/>
        <w:rPr/>
      </w:pPr>
      <w:r>
        <w:rPr w:spacing="0">
          <w:rFonts w:ascii="宋体" w:hAnsi="宋体" w:cs="宋体"/>
          <w:u w:val="none"/>
          <w:sz w:val="21"/>
          <w:position w:val="0"/>
          <w:color w:val="000000"/>
          <w:noProof w:val="true"/>
          <w:spacing w:val="0"/>
          <w:w w:val="100"/>
        </w:rPr>
        <w:t>2.4</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眼睑结构损伤</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422" w:left="115"/>
        <w:rPr/>
      </w:pPr>
    </w:p>
    <w:p w:rsidR="005A76FB" w:rsidRDefault="005A76FB" w:rsidP="005A76FB">
      <w:pPr>
        <w:spacing w:before="0" w:after="0" w:line="353" w:lineRule="exact"/>
        <w:ind w:firstLine="0" w:left="535"/>
        <w:jc w:val="left"/>
        <w:rPr/>
      </w:pPr>
    </w:p>
    <w:p w:rsidR="005A76FB" w:rsidRDefault="005A76FB" w:rsidP="005A76FB">
      <w:pPr>
        <w:spacing w:before="0" w:after="0" w:lineRule="exact" w:line="240"/>
        <w:ind w:firstLine="0" w:left="535"/>
        <w:rPr/>
      </w:pPr>
    </w:p>
    <w:p w:rsidR="005A76FB" w:rsidRDefault="005A76FB" w:rsidP="005A76FB">
      <w:pPr>
        <w:spacing w:before="0" w:after="0" w:lineRule="exact" w:line="240"/>
        <w:ind w:firstLine="0" w:left="535"/>
        <w:rPr/>
      </w:pPr>
    </w:p>
    <w:p w:rsidR="005A76FB" w:rsidRDefault="005A76FB" w:rsidP="005A76FB">
      <w:pPr>
        <w:spacing w:before="0" w:after="0" w:line="245" w:lineRule="exact"/>
        <w:ind w:firstLine="2" w:left="535"/>
        <w:jc w:val="left"/>
        <w:rPr/>
      </w:pPr>
      <w:r>
        <w:rPr>
          <w:noProof/>
        </w:rPr>
        <w:pict>
          <v:shapetype id="_x0000_t202" coordsize="21600,21600" o:spt="202" path="m,l,21600r21600,l21600,xe">
            <v:stroke joinstyle="miter"/>
            <v:path gradientshapeok="t" o:connecttype="rect"/>
          </v:shapetype>
          <v:shape id="wondershare_130" type="#_x0000_t202" style="position:absolute;left:0;text-align:left;margin-left:111pt;margin-top:521.98pt;width:261.5pt;height:15.4895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rFonts w:ascii="宋体" w:hAnsi="宋体" w:cs="宋体"/>
                      <w:u w:val="none"/>
                      <w:sz w:val="21"/>
                      <w:position w:val="0"/>
                      <w:color w:val="000000"/>
                      <w:noProof w:val="true"/>
                      <w:spacing w:val="-1"/>
                      <w:w w:val="100"/>
                    </w:rPr>
                    <w:t>注：眼睑显著缺损指闭眼时眼睑不能完全覆盖角膜。</w:t>
                  </w:r>
                </w:p>
              </w:txbxContent>
            </v:textbox>
            <w10:wrap anchorx="page" anchory="page"/>
          </v:shape>
        </w:pict>
      </w:r>
      <w:r>
        <w:rPr w:spacing="0">
          <w:rFonts w:ascii="宋体" w:hAnsi="宋体" w:cs="宋体"/>
          <w:u w:val="none"/>
          <w:sz w:val="21"/>
          <w:position w:val="0"/>
          <w:color w:val="000000"/>
          <w:noProof w:val="true"/>
          <w:spacing w:val="0"/>
          <w:w w:val="100"/>
        </w:rPr>
        <w:t>2.5</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耳廓结构损伤或听功能障碍</w:t>
      </w:r>
    </w:p>
    <w:p w:rsidR="005A76FB" w:rsidRDefault="005A76FB" w:rsidP="005A76FB">
      <w:pPr>
        <w:spacing w:before="0" w:after="0" w:line="361" w:lineRule="exact"/>
        <w:ind w:firstLine="0" w:left="535"/>
        <w:jc w:val="left"/>
        <w:rPr/>
      </w:pPr>
      <w:r>
        <w:rPr>
          <w:rFonts w:ascii="宋体" w:hAnsi="宋体" w:cs="宋体"/>
          <w:u w:val="none"/>
          <w:sz w:val="21"/>
          <w:position w:val="0"/>
          <w:color w:val="000000"/>
          <w:noProof w:val="true"/>
          <w:spacing w:val="-1"/>
          <w:w w:val="100"/>
        </w:rPr>
        <w:t>听功能是指与感受存在的声音和辨别方位、音调、音量和音质有关的感觉功能。</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5"/>
        <w:rPr/>
      </w:pPr>
    </w:p>
    <w:p w:rsidR="005A76FB" w:rsidRDefault="005A76FB" w:rsidP="005A76FB">
      <w:pPr>
        <w:spacing w:before="0" w:after="0" w:lineRule="exact" w:line="240"/>
        <w:ind w:firstLine="0" w:left="535"/>
        <w:rPr/>
      </w:pPr>
    </w:p>
    <w:p w:rsidR="005A76FB" w:rsidRDefault="005A76FB" w:rsidP="005A76FB">
      <w:pPr>
        <w:spacing w:before="0" w:after="0" w:line="352" w:lineRule="exact"/>
        <w:ind w:firstLine="0" w:left="78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11</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bookmarkStart w:id="12" w:name="12"/>
    <w:bookmarkEnd w:id="12"/>
    <w:tbl>
      <w:tblPr>
        <w:tblStyle w:val="a6"/>
        <w:tblpPr w:leftFromText="180" w:rightFromText="180" vertAnchor="page" horzAnchor="page" w:tblpX="132" w:tblpY="4266"/>
        <w:tblW w:w="0" w:type="auto"/>
        <w:tblLayout w:type="fixed"/>
        <w:tblLook w:val="04A0"/>
      </w:tblPr>
      <w:tblGrid>
        <w:gridCol w:w="6929"/>
        <w:gridCol w:w="1343"/>
      </w:tblGrid>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91dB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81dB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91dB，且另一耳听力损失大于等于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71dB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71dB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91dB，且另一耳听力损失大于等于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56dB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91dB，且另一耳听力损失大于等于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41dB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71dB，且另一耳听力损失大于等于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56dB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71dB，且另一耳听力损失大于等于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41dB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91dB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56dB，且另一耳听力损失大于等于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41dB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7"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71dB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96"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26dB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43"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一耳听力损失大于等于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56dB</w:t>
            </w:r>
          </w:p>
        </w:tc>
        <w:tc>
          <w:tcPr>
            <w:tcW w:w="13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43"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103" w:tblpY="615"/>
        <w:tblW w:w="0" w:type="auto"/>
        <w:tblLayout w:type="fixed"/>
        <w:tblLook w:val="04A0"/>
      </w:tblPr>
      <w:tblGrid>
        <w:gridCol w:w="6958"/>
        <w:gridCol w:w="1372"/>
      </w:tblGrid>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8" w:right="-239"/>
              <w:rPr/>
            </w:pPr>
            <w:r>
              <w:rPr w:spacing="0">
                <w:rFonts w:ascii="宋体" w:eastAsia="宋体" w:hAnsi="宋体" w:cs="宋体"/>
                <w:u w:val="none"/>
                <w:sz w:val="21"/>
                <w:position w:val="0"/>
                <w:color w:val="000000"/>
                <w:noProof w:val="true"/>
                <w:spacing w:val="0"/>
                <w:w w:val="100"/>
              </w:rPr>
              <w:t>耳廓缺失大于等于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双耳听力损失大于等于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71dB，且一侧耳廓缺失大于等于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双耳听力损失大于等于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56dB，且一侧耳廓缺失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一侧耳廓缺失，且另一侧耳廓缺失大于等于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50%</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1"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一侧耳廓缺失</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一侧耳廓缺失大于等于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9级</w:t>
            </w:r>
          </w:p>
        </w:tc>
      </w:tr>
    </w:tbl>
    <w:tbl>
      <w:tblPr>
        <w:tblStyle w:val="a6"/>
        <w:tblpPr w:leftFromText="180" w:rightFromText="180" vertAnchor="page" horzAnchor="page" w:tblpX="142" w:tblpY="10560"/>
        <w:tblW w:w="0" w:type="auto"/>
        <w:tblLayout w:type="fixed"/>
        <w:tblLook w:val="04A0"/>
      </w:tblPr>
      <w:tblGrid>
        <w:gridCol w:w="6918"/>
        <w:gridCol w:w="1327"/>
      </w:tblGrid>
      <w:tr w:rsidR="00AD10A2" w:rsidTr="00CB73A4">
        <w:trPr>
          <w:trHeight w:hRule="exact" w:val="372"/>
        </w:trPr>
        <w:tc>
          <w:tcPr>
            <w:tcW w:w="69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外鼻部完全缺失</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外鼻部大部分缺损</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鼻尖及一侧鼻翼缺损</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双侧鼻腔或鼻咽部闭锁</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一侧鼻翼缺损</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单侧鼻腔或鼻孔闭锁</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37"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p w:rsidR="005A76FB" w:rsidRDefault="005A76FB" w:rsidP="005A76FB">
      <w:pPr>
        <w:spacing w:before="0" w:after="0" w:line="297" w:lineRule="exact"/>
        <w:ind w:left="3073" w:firstLine="0"/>
        <w:jc w:val="left"/>
        <w:rPr/>
      </w:pPr>
      <w:r>
        <w:rPr>
          <w:noProof/>
        </w:rPr>
        <w:pict>
          <v:shape id="imagerId19" type="#_x0000_t75" style="position:absolute;margin-left:0pt;margin-top:0pt;width:595.22pt;height:842pt;z-index:-251651590;mso-position-horizontal-relative:page;mso-position-vertical-relative:page">
            <v:imagedata r:id="rId19"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199" coordsize="48,48" o:spt="12" path="m 0,48 l 0,48,48,48 l 48,48,48,0 l 48,0,0,0 l 0,0,0,48e x">
            <v:stroke joinstyle="miter"/>
          </v:shapetype>
          <v:shape id="WS_polygon199" type="polygon199" style="position:absolute;left:0;text-align:left;margin-left:90.48pt;margin-top:735.6pt;width:0.480003pt;height:0.480042pt;z-index:-251651391;mso-position-horizontal-relative:page;mso-position-vertical-relative:page" stroked="f">
            <v:fill color="#000000"/>
          </v:shape>
        </w:pict>
      </w:r>
      <w:r>
        <w:rPr>
          <w:noProof/>
        </w:rPr>
        <w:pict>
          <v:shapetype id="polygon200" coordsize="41340,48" o:spt="12" path="m 0,24 l 0,24,41340,24e">
            <v:stroke joinstyle="miter"/>
          </v:shapetype>
          <v:shape id="WS_polygon200" type="polygon200" style="position:absolute;left:0;text-align:left;margin-left:90.48pt;margin-top:735.6pt;width:413.4pt;height:0.480042pt;z-index:200;mso-position-horizontal-relative:page;mso-position-vertical-relative:page" strokecolor="#000000" strokeweight="0pt">
            <v:fill opacity="0"/>
          </v:shape>
        </w:pict>
      </w:r>
      <w:r>
        <w:rPr>
          <w:noProof/>
        </w:rPr>
        <w:pict>
          <v:shapetype id="polygon201" coordsize="48,48" o:spt="12" path="m 0,48 l 0,48,48,48 l 48,48,48,0 l 48,0,0,0 l 0,0,0,48e x">
            <v:stroke joinstyle="miter"/>
          </v:shapetype>
          <v:shape id="WS_polygon201" type="polygon201" style="position:absolute;left:0;text-align:left;margin-left:503.4pt;margin-top:735.6pt;width:0.480011pt;height:0.480042pt;z-index:-251651389;mso-position-horizontal-relative:page;mso-position-vertical-relative:page" stroked="f">
            <v:fill color="#000000"/>
          </v:shape>
        </w:pict>
      </w:r>
      <w:r>
        <w:rPr>
          <w:noProof/>
        </w:rPr>
        <w:pict>
          <v:shapetype id="polygon202" coordsize="48,1860" o:spt="12" path="m 24,0 l 24,0,24,1860e">
            <v:stroke joinstyle="miter"/>
          </v:shapetype>
          <v:shape id="WS_polygon202" type="polygon202" style="position:absolute;left:0;text-align:left;margin-left:90.48pt;margin-top:736.08pt;width:0.480003pt;height:18.6pt;z-index:-251651388;mso-position-horizontal-relative:page;mso-position-vertical-relative:page" strokecolor="#000000" strokeweight="0pt">
            <v:fill opacity="0"/>
          </v:shape>
        </w:pict>
      </w:r>
      <w:r>
        <w:rPr>
          <w:noProof/>
        </w:rPr>
        <w:pict>
          <v:shapetype id="polygon203" coordsize="34656,48" o:spt="12" path="m 0,24 l 0,24,34656,24e">
            <v:stroke joinstyle="miter"/>
          </v:shapetype>
          <v:shape id="WS_polygon203" type="polygon203" style="position:absolute;left:0;text-align:left;margin-left:90.48pt;margin-top:754.2pt;width:346.56pt;height:0.47998pt;z-index:203;mso-position-horizontal-relative:page;mso-position-vertical-relative:page" strokecolor="#000000" strokeweight="0pt">
            <v:fill opacity="0"/>
          </v:shape>
        </w:pict>
      </w:r>
      <w:r>
        <w:rPr>
          <w:noProof/>
        </w:rPr>
        <w:pict>
          <v:shapetype id="polygon204" coordsize="48,1860" o:spt="12" path="m 24,0 l 24,0,24,1860e">
            <v:stroke joinstyle="miter"/>
          </v:shapetype>
          <v:shape id="WS_polygon204" type="polygon204" style="position:absolute;left:0;text-align:left;margin-left:437.04pt;margin-top:736.08pt;width:0.480011pt;height:18.6pt;z-index:-251651386;mso-position-horizontal-relative:page;mso-position-vertical-relative:page" strokecolor="#000000" strokeweight="0pt">
            <v:fill opacity="0"/>
          </v:shape>
        </w:pict>
      </w:r>
      <w:r>
        <w:rPr>
          <w:noProof/>
        </w:rPr>
        <w:pict>
          <v:shapetype id="polygon205" coordsize="6588,48" o:spt="12" path="m 0,24 l 0,24,6588,24e">
            <v:stroke joinstyle="miter"/>
          </v:shapetype>
          <v:shape id="WS_polygon205" type="polygon205" style="position:absolute;left:0;text-align:left;margin-left:437.52pt;margin-top:754.2pt;width:65.88pt;height:0.47998pt;z-index:205;mso-position-horizontal-relative:page;mso-position-vertical-relative:page" strokecolor="#000000" strokeweight="0pt">
            <v:fill opacity="0"/>
          </v:shape>
        </w:pict>
      </w:r>
      <w:r>
        <w:rPr>
          <w:noProof/>
        </w:rPr>
        <w:pict>
          <v:shapetype id="polygon206" coordsize="48,1860" o:spt="12" path="m 24,0 l 24,0,24,1860e">
            <v:stroke joinstyle="miter"/>
          </v:shapetype>
          <v:shape id="WS_polygon206" type="polygon206" style="position:absolute;left:0;text-align:left;margin-left:503.4pt;margin-top:736.08pt;width:0.480011pt;height:18.6pt;z-index:-251651384;mso-position-horizontal-relative:page;mso-position-vertical-relative:page" strokecolor="#000000" strokeweight="0pt">
            <v:fill opacity="0"/>
          </v:shape>
        </w:pict>
      </w:r>
      <w:r>
        <w:rPr>
          <w:noProof/>
        </w:rPr>
        <w:pict>
          <v:shapetype id="polygon207" coordsize="48,48" o:spt="12" path="m 0,48 l 0,48,48,48 l 48,48,48,0 l 48,0,0,0 l 0,0,0,48e x">
            <v:stroke joinstyle="miter"/>
          </v:shapetype>
          <v:shape id="WS_polygon207" type="polygon207" style="position:absolute;left:0;text-align:left;margin-left:503.4pt;margin-top:754.2pt;width:0.480011pt;height:0.47998pt;z-index:-251651383;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left="3073" w:firstLine="0"/>
        <w:rPr/>
      </w:pPr>
    </w:p>
    <w:p w:rsidR="005A76FB" w:rsidRDefault="005A76FB" w:rsidP="005A76FB">
      <w:pPr>
        <w:spacing w:before="0" w:after="0" w:lineRule="exact" w:line="355"/>
        <w:ind w:left="3073" w:firstLine="0"/>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2.6</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听功能障碍</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457"/>
        <w:ind w:firstLine="0" w:left="537"/>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tabs>
          <w:tab w:val="left" w:pos="955"/>
        </w:tabs>
        <w:spacing w:before="0" w:after="0" w:line="210" w:lineRule="exact"/>
        <w:ind w:firstLine="0" w:left="537"/>
        <w:jc w:val="left"/>
        <w:rPr/>
      </w:pPr>
      <w:r>
        <w:rPr>
          <w:rFonts w:ascii="宋体" w:hAnsi="宋体" w:cs="宋体"/>
          <w:u w:val="none"/>
          <w:sz w:val="21"/>
          <w:position w:val="0"/>
          <w:color w:val="000000"/>
          <w:noProof w:val="true"/>
          <w:spacing w:val="-1"/>
          <w:w w:val="100"/>
        </w:rPr>
        <w:t>3</w:t>
      </w:r>
      <w:r>
        <w:rPr w:spacing="312">
          <w:rFonts w:cs="Calibri"/>
          <w:u w:val="none"/>
          <w:color w:val="000000"/>
          <w:w w:val="100"/>
        </w:rPr>
        <w:tab/>
      </w:r>
      <w:r>
        <w:rPr>
          <w:rFonts w:ascii="宋体" w:eastAsia="宋体" w:hAnsi="宋体" w:cs="宋体"/>
          <w:u w:val="none"/>
          <w:sz w:val="21"/>
          <w:position w:val="0"/>
          <w:color w:val="000000"/>
          <w:noProof w:val="true"/>
          <w:spacing w:val="0"/>
          <w:w w:val="100"/>
        </w:rPr>
        <w:t>发声和言语的结构和功能</w:t>
      </w:r>
    </w:p>
    <w:p w:rsidR="005A76FB" w:rsidRDefault="005A76FB" w:rsidP="005A76FB">
      <w:pPr>
        <w:spacing w:before="0" w:after="0" w:line="361" w:lineRule="exact"/>
        <w:ind w:firstLine="0" w:left="537"/>
        <w:jc w:val="left"/>
        <w:rPr/>
      </w:pPr>
      <w:r>
        <w:rPr w:spacing="0">
          <w:rFonts w:ascii="宋体" w:hAnsi="宋体" w:cs="宋体"/>
          <w:u w:val="none"/>
          <w:sz w:val="21"/>
          <w:position w:val="0"/>
          <w:color w:val="000000"/>
          <w:noProof w:val="true"/>
          <w:spacing w:val="0"/>
          <w:w w:val="100"/>
        </w:rPr>
        <w:t>3.1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鼻的结构损伤</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240"/>
        <w:ind w:firstLine="0" w:left="537"/>
        <w:rPr/>
      </w:pPr>
    </w:p>
    <w:p w:rsidR="005A76FB" w:rsidRDefault="005A76FB" w:rsidP="005A76FB">
      <w:pPr>
        <w:spacing w:before="0" w:after="0" w:lineRule="exact" w:line="267"/>
        <w:ind w:firstLine="0" w:left="537"/>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3.2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口腔的结构损伤</w:t>
      </w:r>
    </w:p>
    <w:p w:rsidR="005A76FB" w:rsidRDefault="005A76FB" w:rsidP="005A76FB">
      <w:pPr>
        <w:spacing w:before="0" w:after="0" w:lineRule="exact" w:line="240"/>
        <w:ind w:firstLine="0" w:left="537"/>
        <w:rPr/>
      </w:pPr>
    </w:p>
    <w:p w:rsidR="005A76FB" w:rsidRDefault="005A76FB" w:rsidP="005A76FB">
      <w:pPr>
        <w:spacing w:before="0" w:after="0" w:lineRule="exact" w:line="240"/>
        <w:ind w:firstLine="0" w:left="537"/>
        <w:rPr/>
      </w:pPr>
    </w:p>
    <w:p w:rsidR="005A76FB" w:rsidRDefault="005A76FB" w:rsidP="005A76FB">
      <w:pPr>
        <w:tabs>
          <w:tab w:val="left" w:pos="7724"/>
        </w:tabs>
        <w:spacing w:before="0" w:after="0" w:line="253" w:lineRule="exact"/>
        <w:ind w:firstLine="120" w:left="537"/>
        <w:jc w:val="left"/>
        <w:rPr/>
      </w:pPr>
      <w:r>
        <w:rPr w:spacing="0">
          <w:rFonts w:ascii="宋体" w:eastAsia="宋体" w:hAnsi="宋体" w:cs="宋体"/>
          <w:u w:val="none"/>
          <w:sz w:val="21"/>
          <w:position w:val="0"/>
          <w:color w:val="000000"/>
          <w:noProof w:val="true"/>
          <w:spacing w:val="0"/>
          <w:w w:val="100"/>
        </w:rPr>
        <w:t>舌缺损大于全舌的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2/3</w:t>
      </w:r>
      <w:r>
        <w:rPr w:spacing="5017">
          <w:rFonts w:cs="Calibri"/>
          <w:u w:val="none"/>
          <w:color w:val="000000"/>
          <w:w w:val="100"/>
        </w:rPr>
        <w:tab/>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0"/>
          <w:w w:val="221"/>
        </w:rPr>
        <w:t> </w:t>
      </w:r>
      <w:r>
        <w:rPr>
          <w:rFonts w:ascii="宋体" w:eastAsia="宋体" w:hAnsi="宋体" w:cs="宋体"/>
          <w:u w:val="none"/>
          <w:sz w:val="21"/>
          <w:position w:val="0"/>
          <w:color w:val="000000"/>
          <w:noProof w:val="true"/>
          <w:spacing w:val="-1"/>
          <w:w w:val="100"/>
        </w:rPr>
        <w:t>级</w:t>
      </w:r>
    </w:p>
    <w:p w:rsidR="005A76FB" w:rsidRDefault="005A76FB" w:rsidP="005A76FB">
      <w:pPr>
        <w:spacing w:before="0" w:after="0" w:lineRule="exact" w:line="240"/>
        <w:ind w:firstLine="120" w:left="537"/>
        <w:rPr/>
      </w:pPr>
    </w:p>
    <w:p w:rsidR="005A76FB" w:rsidRDefault="005A76FB" w:rsidP="005A76FB">
      <w:pPr>
        <w:spacing w:before="0" w:after="0" w:line="402" w:lineRule="exact"/>
        <w:ind w:firstLine="7278" w:left="537"/>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12</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bookmarkStart w:id="13" w:name="13"/>
    <w:bookmarkEnd w:id="13"/>
    <w:tbl>
      <w:tblPr>
        <w:tblStyle w:val="a6"/>
        <w:tblpPr w:leftFromText="180" w:rightFromText="180" vertAnchor="page" horzAnchor="page" w:tblpX="100" w:tblpY="10380"/>
        <w:tblW w:w="0" w:type="auto"/>
        <w:tblLayout w:type="fixed"/>
        <w:tblLook w:val="04A0"/>
      </w:tblPr>
      <w:tblGrid>
        <w:gridCol w:w="6960"/>
        <w:gridCol w:w="1327"/>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胸部损伤导致一侧全肺切除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胸部损伤导致双侧肺叶切除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胸部损伤导致同侧双肺叶切除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胸部损伤导致肺叶切除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bl>
    <w:tbl>
      <w:tblPr>
        <w:tblStyle w:val="a6"/>
        <w:tblpPr w:leftFromText="180" w:rightFromText="180" vertAnchor="page" horzAnchor="page" w:tblpX="100" w:tblpY="13275"/>
        <w:tblW w:w="0" w:type="auto"/>
        <w:tblLayout w:type="fixed"/>
        <w:tblLook w:val="04A0"/>
      </w:tblPr>
      <w:tblGrid>
        <w:gridCol w:w="6960"/>
        <w:gridCol w:w="1356"/>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胸部损伤导致大于等于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12</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根肋骨骨折</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77" w:right="-239"/>
              <w:rPr/>
            </w:pPr>
            <w:r>
              <w:rPr w:spacing="0">
                <w:rFonts w:ascii="宋体" w:hAnsi="宋体" w:cs="宋体"/>
                <w:u w:val="none"/>
                <w:sz w:val="21"/>
                <w:position w:val="0"/>
                <w:color w:val="000000"/>
                <w:noProof w:val="true"/>
                <w:spacing w:val="-1"/>
                <w:w w:val="100"/>
              </w:rPr>
              <w:t>8</w:t>
            </w:r>
            <w:r>
              <w:rPr w:spacing="0">
                <w:rFonts w:ascii="Calibri" w:hAnsi="Calibri" w:cs="Calibri"/>
                <w:u w:val="none"/>
                <w:sz w:val="21"/>
                <w:color w:val="000000"/>
                <w:noProof w:val="true"/>
                <w:spacing w:val="0"/>
                <w:w w:val="221"/>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胸部损伤导致大于等于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8</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0"/>
                <w:w w:val="100"/>
              </w:rPr>
              <w:t>根肋骨骨折</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78" w:right="-239"/>
              <w:rPr/>
            </w:pPr>
            <w:r>
              <w:rPr w:spacing="0">
                <w:rFonts w:ascii="宋体" w:hAnsi="宋体" w:cs="宋体"/>
                <w:u w:val="none"/>
                <w:sz w:val="21"/>
                <w:position w:val="0"/>
                <w:color w:val="000000"/>
                <w:noProof w:val="true"/>
                <w:spacing w:val="-1"/>
                <w:w w:val="100"/>
              </w:rPr>
              <w:t>9</w:t>
            </w:r>
            <w:r>
              <w:rPr w:spacing="0">
                <w:rFonts w:ascii="Calibri" w:hAnsi="Calibri" w:cs="Calibri"/>
                <w:u w:val="none"/>
                <w:sz w:val="21"/>
                <w:color w:val="000000"/>
                <w:noProof w:val="true"/>
                <w:spacing w:val="0"/>
                <w:w w:val="221"/>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胸部损伤导致大于等于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根肋骨缺失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bl>
    <w:tbl>
      <w:tblPr>
        <w:tblStyle w:val="a6"/>
        <w:tblpPr w:leftFromText="180" w:rightFromText="180" vertAnchor="page" horzAnchor="page" w:tblpX="100" w:tblpY="6006"/>
        <w:tblW w:w="0" w:type="auto"/>
        <w:tblLayout w:type="fixed"/>
        <w:tblLook w:val="04A0"/>
      </w:tblPr>
      <w:tblGrid>
        <w:gridCol w:w="6960"/>
        <w:gridCol w:w="1327"/>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胸部损伤导致心肺联合移植</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胸部损伤导致心脏贯通伤修补术后，心电图有明显改变</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胸部损伤导致心肌破裂修补</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bl>
    <w:tbl>
      <w:tblPr>
        <w:tblStyle w:val="a6"/>
        <w:tblpPr w:leftFromText="180" w:rightFromText="180" vertAnchor="page" horzAnchor="page" w:tblpX="100" w:tblpY="8217"/>
        <w:tblW w:w="0" w:type="auto"/>
        <w:tblLayout w:type="fixed"/>
        <w:tblLook w:val="04A0"/>
      </w:tblPr>
      <w:tblGrid>
        <w:gridCol w:w="6960"/>
        <w:gridCol w:w="1327"/>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腹部损伤导致脾切除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腹部损伤导致脾部分切除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腹部损伤导致脾破裂修补</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37"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129" w:tblpY="615"/>
        <w:tblW w:w="0" w:type="auto"/>
        <w:tblLayout w:type="fixed"/>
        <w:tblLook w:val="04A0"/>
      </w:tblPr>
      <w:tblGrid>
        <w:gridCol w:w="6931"/>
        <w:gridCol w:w="1327"/>
      </w:tblGrid>
      <w:tr w:rsidR="00AD10A2" w:rsidTr="00CB73A4">
        <w:trPr>
          <w:trHeight w:hRule="exact" w:val="372"/>
        </w:trPr>
        <w:tc>
          <w:tcPr>
            <w:tcW w:w="69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舌缺损大于全舌的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1/3</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64" w:right="-239"/>
              <w:rPr/>
            </w:pPr>
            <w:r>
              <w:rPr w:spacing="0">
                <w:rFonts w:ascii="宋体" w:hAnsi="宋体" w:cs="宋体"/>
                <w:u w:val="none"/>
                <w:sz w:val="21"/>
                <w:position w:val="0"/>
                <w:color w:val="000000"/>
                <w:noProof w:val="true"/>
                <w:spacing w:val="-1"/>
                <w:w w:val="100"/>
              </w:rPr>
              <w:t>6</w:t>
            </w:r>
            <w:r>
              <w:rPr w:spacing="0">
                <w:rFonts w:ascii="Calibri" w:hAnsi="Calibri" w:cs="Calibri"/>
                <w:u w:val="none"/>
                <w:sz w:val="21"/>
                <w:color w:val="000000"/>
                <w:noProof w:val="true"/>
                <w:spacing w:val="0"/>
                <w:w w:val="221"/>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口腔损伤导致牙齿脱落大于等于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16</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8"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口腔损伤导致牙齿脱落大于等于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8</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36"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p w:rsidR="005A76FB" w:rsidRDefault="005A76FB" w:rsidP="005A76FB">
      <w:pPr>
        <w:spacing w:before="0" w:after="0" w:line="297" w:lineRule="exact"/>
        <w:ind w:left="3073" w:firstLine="0"/>
        <w:jc w:val="left"/>
        <w:rPr/>
      </w:pPr>
      <w:r>
        <w:rPr>
          <w:noProof/>
        </w:rPr>
        <w:pict>
          <v:shape id="imagerId20" type="#_x0000_t75" style="position:absolute;margin-left:0pt;margin-top:0pt;width:595.22pt;height:842pt;z-index:-251651126;mso-position-horizontal-relative:page;mso-position-vertical-relative:page">
            <v:imagedata r:id="rId20"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35" coordsize="48,48" o:spt="12" path="m 0,48 l 0,48,48,48 l 48,48,48,0 l 48,0,0,0 l 0,0,0,48e x">
            <v:stroke joinstyle="miter"/>
          </v:shapetype>
          <v:shape id="WS_polygon35" type="polygon35" style="position:absolute;left:0;text-align:left;margin-left:89.76pt;margin-top:200.7pt;width:0.480003pt;height:0.479996pt;z-index:-251651091;mso-position-horizontal-relative:page;mso-position-vertical-relative:page" stroked="f">
            <v:fill color="#000000"/>
          </v:shape>
        </w:pict>
      </w:r>
      <w:r>
        <w:rPr>
          <w:noProof/>
        </w:rPr>
        <w:pict>
          <v:shapetype id="polygon36" coordsize="41412,48" o:spt="12" path="m 0,24 l 0,24,41412,24e">
            <v:stroke joinstyle="miter"/>
          </v:shapetype>
          <v:shape id="WS_polygon36" type="polygon36" style="position:absolute;left:0;text-align:left;margin-left:89.76pt;margin-top:200.7pt;width:414.12pt;height:0.479996pt;z-index:36;mso-position-horizontal-relative:page;mso-position-vertical-relative:page" strokecolor="#000000" strokeweight="0pt">
            <v:fill opacity="0"/>
          </v:shape>
        </w:pict>
      </w:r>
      <w:r>
        <w:rPr>
          <w:noProof/>
        </w:rPr>
        <w:pict>
          <v:shapetype id="polygon37" coordsize="48,48" o:spt="12" path="m 0,48 l 0,48,48,48 l 48,48,48,0 l 48,0,0,0 l 0,0,0,48e x">
            <v:stroke joinstyle="miter"/>
          </v:shapetype>
          <v:shape id="WS_polygon37" type="polygon37" style="position:absolute;left:0;text-align:left;margin-left:503.4pt;margin-top:200.7pt;width:0.480011pt;height:0.479996pt;z-index:-251651089;mso-position-horizontal-relative:page;mso-position-vertical-relative:page" stroked="f">
            <v:fill color="#000000"/>
          </v:shape>
        </w:pict>
      </w:r>
      <w:r>
        <w:rPr>
          <w:noProof/>
        </w:rPr>
        <w:pict>
          <v:shapetype id="polygon38" coordsize="48,1860" o:spt="12" path="m 24,0 l 24,0,24,1860e">
            <v:stroke joinstyle="miter"/>
          </v:shapetype>
          <v:shape id="WS_polygon38" type="polygon38" style="position:absolute;left:0;text-align:left;margin-left:89.76pt;margin-top:201.18pt;width:0.480003pt;height:18.6pt;z-index:-251651088;mso-position-horizontal-relative:page;mso-position-vertical-relative:page" strokecolor="#000000" strokeweight="0pt">
            <v:fill opacity="0"/>
          </v:shape>
        </w:pict>
      </w:r>
      <w:r>
        <w:rPr>
          <w:noProof/>
        </w:rPr>
        <w:pict>
          <v:shapetype id="polygon39" coordsize="34728,48" o:spt="12" path="m 0,24 l 0,24,34728,24e">
            <v:stroke joinstyle="miter"/>
          </v:shapetype>
          <v:shape id="WS_polygon39" type="polygon39" style="position:absolute;left:0;text-align:left;margin-left:89.76pt;margin-top:219.3pt;width:347.28pt;height:0.479996pt;z-index:39;mso-position-horizontal-relative:page;mso-position-vertical-relative:page" strokecolor="#000000" strokeweight="0pt">
            <v:fill opacity="0"/>
          </v:shape>
        </w:pict>
      </w:r>
      <w:r>
        <w:rPr>
          <w:noProof/>
        </w:rPr>
        <w:pict>
          <v:shapetype id="polygon40" coordsize="48,1860" o:spt="12" path="m 24,0 l 24,0,24,1860e">
            <v:stroke joinstyle="miter"/>
          </v:shapetype>
          <v:shape id="WS_polygon40" type="polygon40" style="position:absolute;left:0;text-align:left;margin-left:437.04pt;margin-top:201.18pt;width:0.480011pt;height:18.6pt;z-index:-251651086;mso-position-horizontal-relative:page;mso-position-vertical-relative:page" strokecolor="#000000" strokeweight="0pt">
            <v:fill opacity="0"/>
          </v:shape>
        </w:pict>
      </w:r>
      <w:r>
        <w:rPr>
          <w:noProof/>
        </w:rPr>
        <w:pict>
          <v:shapetype id="polygon41" coordsize="6588,48" o:spt="12" path="m 0,24 l 0,24,6588,24e">
            <v:stroke joinstyle="miter"/>
          </v:shapetype>
          <v:shape id="WS_polygon41" type="polygon41" style="position:absolute;left:0;text-align:left;margin-left:437.52pt;margin-top:219.3pt;width:65.88pt;height:0.479996pt;z-index:41;mso-position-horizontal-relative:page;mso-position-vertical-relative:page" strokecolor="#000000" strokeweight="0pt">
            <v:fill opacity="0"/>
          </v:shape>
        </w:pict>
      </w:r>
      <w:r>
        <w:rPr>
          <w:noProof/>
        </w:rPr>
        <w:pict>
          <v:shapetype id="polygon42" coordsize="48,1860" o:spt="12" path="m 24,0 l 24,0,24,1860e">
            <v:stroke joinstyle="miter"/>
          </v:shapetype>
          <v:shape id="WS_polygon42" type="polygon42" style="position:absolute;left:0;text-align:left;margin-left:503.4pt;margin-top:201.18pt;width:0.480011pt;height:18.6pt;z-index:-251651084;mso-position-horizontal-relative:page;mso-position-vertical-relative:page" strokecolor="#000000" strokeweight="0pt">
            <v:fill opacity="0"/>
          </v:shape>
        </w:pict>
      </w:r>
      <w:r>
        <w:rPr>
          <w:noProof/>
        </w:rPr>
        <w:pict>
          <v:shapetype id="polygon43" coordsize="48,48" o:spt="12" path="m 0,48 l 0,48,48,48 l 48,48,48,0 l 48,0,0,0 l 0,0,0,48e x">
            <v:stroke joinstyle="miter"/>
          </v:shapetype>
          <v:shape id="WS_polygon43" type="polygon43" style="position:absolute;left:0;text-align:left;margin-left:503.4pt;margin-top:219.3pt;width:0.480011pt;height:0.479996pt;z-index:-251651083;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left="3073" w:firstLine="0"/>
        <w:rPr/>
      </w:pPr>
    </w:p>
    <w:p w:rsidR="005A76FB" w:rsidRDefault="005A76FB" w:rsidP="005A76FB">
      <w:pPr>
        <w:spacing w:before="0" w:after="0" w:lineRule="exact" w:line="355"/>
        <w:ind w:left="3073" w:firstLine="0"/>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422" w:left="115"/>
        <w:jc w:val="left"/>
        <w:rPr/>
      </w:pPr>
      <w:r>
        <w:rPr w:spacing="0">
          <w:rFonts w:ascii="宋体" w:hAnsi="宋体" w:cs="宋体"/>
          <w:u w:val="none"/>
          <w:sz w:val="21"/>
          <w:position w:val="0"/>
          <w:color w:val="000000"/>
          <w:noProof w:val="true"/>
          <w:spacing w:val="0"/>
          <w:w w:val="100"/>
        </w:rPr>
        <w:t>3.3</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发声和言语的功能障碍</w:t>
      </w:r>
    </w:p>
    <w:p w:rsidR="005A76FB" w:rsidRDefault="005A76FB" w:rsidP="005A76FB">
      <w:pPr>
        <w:spacing w:before="0" w:after="0" w:line="362" w:lineRule="exact"/>
        <w:ind w:firstLine="420" w:left="115"/>
        <w:jc w:val="left"/>
        <w:rPr/>
      </w:pPr>
      <w:r>
        <w:rPr>
          <w:rFonts w:ascii="宋体" w:hAnsi="宋体" w:cs="宋体"/>
          <w:u w:val="none"/>
          <w:sz w:val="21"/>
          <w:position w:val="0"/>
          <w:color w:val="000000"/>
          <w:noProof w:val="true"/>
          <w:spacing w:val="-1"/>
          <w:w w:val="100"/>
        </w:rPr>
        <w:t>本标准中的发声和言语的功能障碍是指语言功能丧失。</w:t>
      </w:r>
    </w:p>
    <w:p w:rsidR="005A76FB" w:rsidRDefault="005A76FB" w:rsidP="005A76FB">
      <w:pPr>
        <w:spacing w:before="0" w:after="0" w:lineRule="exact" w:line="240"/>
        <w:ind w:firstLine="420" w:left="115"/>
        <w:rPr/>
      </w:pPr>
    </w:p>
    <w:p w:rsidR="005A76FB" w:rsidRDefault="005A76FB" w:rsidP="005A76FB">
      <w:pPr>
        <w:spacing w:before="0" w:after="0" w:lineRule="exact" w:line="240"/>
        <w:ind w:firstLine="420" w:left="115"/>
        <w:rPr/>
      </w:pPr>
    </w:p>
    <w:p w:rsidR="005A76FB" w:rsidRDefault="005A76FB" w:rsidP="005A76FB">
      <w:pPr>
        <w:tabs>
          <w:tab w:val="left" w:pos="7749"/>
        </w:tabs>
        <w:spacing w:before="0" w:after="0" w:line="253" w:lineRule="exact"/>
        <w:ind w:firstLine="528" w:left="115"/>
        <w:jc w:val="left"/>
        <w:rPr/>
      </w:pPr>
      <w:r>
        <w:rPr>
          <w:rFonts w:ascii="宋体" w:eastAsia="宋体" w:hAnsi="宋体" w:cs="宋体"/>
          <w:u w:val="none"/>
          <w:sz w:val="21"/>
          <w:position w:val="0"/>
          <w:color w:val="000000"/>
          <w:noProof w:val="true"/>
          <w:spacing w:val="-1"/>
          <w:w w:val="100"/>
        </w:rPr>
        <w:t>语言功能完全丧失</w:t>
      </w:r>
      <w:r>
        <w:rPr w:spacing="5426">
          <w:rFonts w:cs="Calibri"/>
          <w:u w:val="none"/>
          <w:color w:val="000000"/>
          <w:w w:val="100"/>
        </w:rPr>
        <w:tab/>
      </w:r>
      <w:r>
        <w:rPr>
          <w:rFonts w:ascii="宋体" w:eastAsia="宋体" w:hAnsi="宋体" w:cs="宋体"/>
          <w:u w:val="none"/>
          <w:sz w:val="21"/>
          <w:position w:val="0"/>
          <w:color w:val="000000"/>
          <w:noProof w:val="true"/>
          <w:spacing w:val="25"/>
          <w:w w:val="100"/>
        </w:rPr>
        <w:t>8级</w:t>
      </w:r>
    </w:p>
    <w:p w:rsidR="005A76FB" w:rsidRDefault="005A76FB" w:rsidP="005A76FB">
      <w:pPr>
        <w:spacing w:before="0" w:after="0" w:line="372" w:lineRule="exact"/>
        <w:ind w:firstLine="420" w:left="115"/>
        <w:jc w:val="left"/>
        <w:rPr/>
      </w:pPr>
      <w:r>
        <w:rPr>
          <w:rFonts w:ascii="宋体" w:hAnsi="宋体" w:cs="宋体"/>
          <w:u w:val="none"/>
          <w:sz w:val="21"/>
          <w:position w:val="0"/>
          <w:color w:val="000000"/>
          <w:noProof w:val="true"/>
          <w:spacing w:val="-1"/>
          <w:w w:val="100"/>
        </w:rPr>
        <w:t>注：语言功能完全丧失指构成语言的口唇音、齿舌音、口盖音和喉头音的四种语言功</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能中，有三种以上不能构声、或声带全部切除，或因大脑语言中枢受伤害而患失语症，并</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须有资格的耳鼻喉科医师出具医疗诊断证明，但不包括任何心理障碍引致的失语。</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tabs>
          <w:tab w:val="left" w:pos="955"/>
        </w:tabs>
        <w:spacing w:before="0" w:after="0" w:line="245" w:lineRule="exact"/>
        <w:ind w:firstLine="422" w:left="115"/>
        <w:jc w:val="left"/>
        <w:rPr/>
      </w:pPr>
      <w:r>
        <w:rPr>
          <w:rFonts w:ascii="宋体" w:hAnsi="宋体" w:cs="宋体"/>
          <w:u w:val="none"/>
          <w:sz w:val="21"/>
          <w:position w:val="0"/>
          <w:color w:val="000000"/>
          <w:noProof w:val="true"/>
          <w:spacing w:val="-1"/>
          <w:w w:val="100"/>
        </w:rPr>
        <w:t>4</w:t>
      </w:r>
      <w:r>
        <w:rPr w:spacing="312">
          <w:rFonts w:cs="Calibri"/>
          <w:u w:val="none"/>
          <w:color w:val="000000"/>
          <w:w w:val="100"/>
        </w:rPr>
        <w:tab/>
      </w:r>
      <w:r>
        <w:rPr>
          <w:rFonts w:ascii="宋体" w:eastAsia="宋体" w:hAnsi="宋体" w:cs="宋体"/>
          <w:u w:val="none"/>
          <w:sz w:val="21"/>
          <w:position w:val="0"/>
          <w:color w:val="000000"/>
          <w:noProof w:val="true"/>
          <w:spacing w:val="0"/>
          <w:w w:val="100"/>
        </w:rPr>
        <w:t>心血管，免疫和呼吸系统的结构和功能</w:t>
      </w:r>
    </w:p>
    <w:p w:rsidR="005A76FB" w:rsidRDefault="005A76FB" w:rsidP="005A76FB">
      <w:pPr>
        <w:spacing w:before="0" w:after="0" w:line="361" w:lineRule="exact"/>
        <w:ind w:firstLine="422" w:left="115"/>
        <w:jc w:val="left"/>
        <w:rPr/>
      </w:pPr>
      <w:r>
        <w:rPr w:spacing="0">
          <w:rFonts w:ascii="宋体" w:hAnsi="宋体" w:cs="宋体"/>
          <w:u w:val="none"/>
          <w:sz w:val="21"/>
          <w:position w:val="0"/>
          <w:color w:val="000000"/>
          <w:noProof w:val="true"/>
          <w:spacing w:val="0"/>
          <w:w w:val="100"/>
        </w:rPr>
        <w:t>4.1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心脏的结构损伤或功能障碍</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422" w:left="115"/>
        <w:rPr/>
      </w:pPr>
    </w:p>
    <w:p w:rsidR="005A76FB" w:rsidRDefault="005A76FB" w:rsidP="005A76FB">
      <w:pPr>
        <w:spacing w:before="0" w:after="0" w:lineRule="exact" w:line="240"/>
        <w:ind w:firstLine="422" w:left="115"/>
        <w:rPr/>
      </w:pPr>
    </w:p>
    <w:p w:rsidR="005A76FB" w:rsidRDefault="005A76FB" w:rsidP="005A76FB">
      <w:pPr>
        <w:spacing w:before="0" w:after="0" w:lineRule="exact" w:line="267"/>
        <w:ind w:firstLine="422" w:left="115"/>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4.2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脾结构损伤</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240"/>
        <w:ind w:firstLine="0" w:left="537"/>
        <w:rPr/>
      </w:pPr>
    </w:p>
    <w:p w:rsidR="005A76FB" w:rsidRDefault="005A76FB" w:rsidP="005A76FB">
      <w:pPr>
        <w:spacing w:before="0" w:after="0" w:lineRule="exact" w:line="266"/>
        <w:ind w:firstLine="0" w:left="537"/>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4.3</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肺的结构损伤</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457"/>
        <w:ind w:firstLine="0" w:left="537"/>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2" w:left="535"/>
        <w:jc w:val="left"/>
        <w:rPr/>
      </w:pPr>
      <w:r>
        <w:rPr w:spacing="0">
          <w:rFonts w:ascii="宋体" w:hAnsi="宋体" w:cs="宋体"/>
          <w:u w:val="none"/>
          <w:sz w:val="21"/>
          <w:position w:val="0"/>
          <w:color w:val="000000"/>
          <w:noProof w:val="true"/>
          <w:spacing w:val="0"/>
          <w:w w:val="100"/>
        </w:rPr>
        <w:t>4.4</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胸廓的结构损伤</w:t>
      </w:r>
    </w:p>
    <w:p w:rsidR="005A76FB" w:rsidRDefault="005A76FB" w:rsidP="005A76FB">
      <w:pPr>
        <w:spacing w:before="0" w:after="0" w:line="361" w:lineRule="exact"/>
        <w:ind w:firstLine="0" w:left="535"/>
        <w:jc w:val="left"/>
        <w:rPr/>
      </w:pPr>
      <w:r>
        <w:rPr>
          <w:rFonts w:ascii="宋体" w:hAnsi="宋体" w:cs="宋体"/>
          <w:u w:val="none"/>
          <w:sz w:val="21"/>
          <w:position w:val="0"/>
          <w:color w:val="000000"/>
          <w:noProof w:val="true"/>
          <w:spacing w:val="-1"/>
          <w:w w:val="100"/>
        </w:rPr>
        <w:t>本标准中的胸廓的结构损伤是指肋骨骨折或缺失。</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5"/>
        <w:rPr/>
      </w:pPr>
    </w:p>
    <w:p w:rsidR="005A76FB" w:rsidRDefault="005A76FB" w:rsidP="005A76FB">
      <w:pPr>
        <w:spacing w:before="0" w:after="0" w:lineRule="exact" w:line="262"/>
        <w:ind w:firstLine="0" w:left="535"/>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180" w:lineRule="exact"/>
        <w:ind w:firstLine="0" w:left="78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13</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bookmarkStart w:id="14" w:name="14"/>
    <w:bookmarkEnd w:id="14"/>
    <w:tbl>
      <w:tblPr>
        <w:tblStyle w:val="a6"/>
        <w:tblpPr w:leftFromText="180" w:rightFromText="180" vertAnchor="page" horzAnchor="page" w:tblpX="87" w:tblpY="5583"/>
        <w:tblW w:w="0" w:type="auto"/>
        <w:tblLayout w:type="fixed"/>
        <w:tblLook w:val="04A0"/>
      </w:tblPr>
      <w:tblGrid>
        <w:gridCol w:w="6973"/>
        <w:gridCol w:w="1373"/>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腹部损伤导致小肠切除大于等于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90%</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6" w:right="-239"/>
              <w:rPr/>
            </w:pPr>
            <w:r>
              <w:rPr w:spacing="0">
                <w:rFonts w:ascii="宋体" w:hAnsi="宋体" w:cs="宋体"/>
                <w:u w:val="none"/>
                <w:sz w:val="21"/>
                <w:position w:val="0"/>
                <w:color w:val="000000"/>
                <w:noProof w:val="true"/>
                <w:spacing w:val="-1"/>
                <w:w w:val="100"/>
              </w:rPr>
              <w:t>1</w:t>
            </w:r>
            <w:r>
              <w:rPr w:spacing="0">
                <w:rFonts w:ascii="Calibri" w:hAnsi="Calibri" w:cs="Calibri"/>
                <w:u w:val="none"/>
                <w:sz w:val="21"/>
                <w:color w:val="000000"/>
                <w:noProof w:val="true"/>
                <w:spacing w:val="0"/>
                <w:w w:val="221"/>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腹部损伤导致小肠切除大于等于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75%，合并短肠综合症</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腹部损伤导致小肠切除大于等于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75%</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1"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腹部或骨盆部损伤导致全结肠、直肠、肛门结构切除，回肠造瘘</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腹部或骨盆部损伤导致直肠、肛门切除，且结肠部分切除，结肠造瘘</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腹部损伤导致小肠切除大于等于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50%,且包括回盲部切除</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腹部损伤导致小肠切除大于等于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50%</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1"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腹部损伤导致结肠切除大于等于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50%</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1"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腹部损伤导致结肠部分切除</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骨盆部损伤导致直肠、肛门损伤，且遗留永久性乙状结肠造口</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12"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0"/>
                <w:w w:val="100"/>
              </w:rPr>
              <w:t>骨盆部损伤导致直肠、肛门损伤，且瘢痕形成</w:t>
            </w:r>
          </w:p>
        </w:tc>
        <w:tc>
          <w:tcPr>
            <w:tcW w:w="13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60"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87" w:tblpY="12924"/>
        <w:tblW w:w="0" w:type="auto"/>
        <w:tblLayout w:type="fixed"/>
        <w:tblLook w:val="04A0"/>
      </w:tblPr>
      <w:tblGrid>
        <w:gridCol w:w="6973"/>
        <w:gridCol w:w="1327"/>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腹部损伤导致胰完全切除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63" w:right="-239"/>
              <w:rPr/>
            </w:pPr>
            <w:r>
              <w:rPr w:spacing="0">
                <w:rFonts w:ascii="宋体" w:hAnsi="宋体" w:cs="宋体"/>
                <w:u w:val="none"/>
                <w:sz w:val="21"/>
                <w:position w:val="0"/>
                <w:color w:val="000000"/>
                <w:noProof w:val="true"/>
                <w:spacing w:val="-1"/>
                <w:w w:val="100"/>
              </w:rPr>
              <w:t>1</w:t>
            </w:r>
            <w:r>
              <w:rPr w:spacing="0">
                <w:rFonts w:ascii="Calibri" w:hAnsi="Calibri" w:cs="Calibri"/>
                <w:u w:val="none"/>
                <w:sz w:val="21"/>
                <w:color w:val="000000"/>
                <w:noProof w:val="true"/>
                <w:spacing w:val="0"/>
                <w:w w:val="221"/>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腹部损伤导致胰切除大于等于</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50%，且伴有胰岛素依赖</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腹部损伤导致胰头、十二指肠切除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腹部损伤导致胰切除大于等于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6级</w:t>
            </w:r>
          </w:p>
        </w:tc>
      </w:tr>
    </w:tbl>
    <w:tbl>
      <w:tblPr>
        <w:tblStyle w:val="a6"/>
        <w:tblpPr w:leftFromText="180" w:rightFromText="180" vertAnchor="page" horzAnchor="page" w:tblpX="100" w:tblpY="615"/>
        <w:tblW w:w="0" w:type="auto"/>
        <w:tblLayout w:type="fixed"/>
        <w:tblLook w:val="04A0"/>
      </w:tblPr>
      <w:tblGrid>
        <w:gridCol w:w="6960"/>
        <w:gridCol w:w="1356"/>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胸部损伤导致大于等于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根肋骨骨折</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0"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胸部损伤导致大于等于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根肋骨缺失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0"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87" w:tblpY="10771"/>
        <w:tblW w:w="0" w:type="auto"/>
        <w:tblLayout w:type="fixed"/>
        <w:tblLook w:val="04A0"/>
      </w:tblPr>
      <w:tblGrid>
        <w:gridCol w:w="6973"/>
        <w:gridCol w:w="1327"/>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腹部损伤导致全胃切除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3"/>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腹部损伤导致胃切除大于等于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bl>
    <w:p w:rsidR="005A76FB" w:rsidRDefault="005A76FB" w:rsidP="005A76FB">
      <w:pPr>
        <w:spacing w:before="0" w:after="0" w:line="297" w:lineRule="exact"/>
        <w:ind w:left="3073" w:firstLine="0"/>
        <w:jc w:val="left"/>
        <w:rPr/>
      </w:pPr>
      <w:r>
        <w:rPr>
          <w:noProof/>
        </w:rPr>
        <w:pict>
          <v:shape id="imagerId21" type="#_x0000_t75" style="position:absolute;margin-left:0pt;margin-top:0pt;width:595.22pt;height:842pt;z-index:-251650109;mso-position-horizontal-relative:page;mso-position-vertical-relative:page">
            <v:imagedata r:id="rId21"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35" coordsize="48,48" o:spt="12" path="m 0,48 l 0,48,48,48 l 48,48,48,0 l 48,0,0,0 l 0,0,0,48e x">
            <v:stroke joinstyle="miter"/>
          </v:shapetype>
          <v:shape id="WS_polygon35" type="polygon35" style="position:absolute;left:0;text-align:left;margin-left:89.04pt;margin-top:213.3pt;width:0.480003pt;height:0.479996pt;z-index:-251650074;mso-position-horizontal-relative:page;mso-position-vertical-relative:page" stroked="f">
            <v:fill color="#000000"/>
          </v:shape>
        </w:pict>
      </w:r>
      <w:r>
        <w:rPr>
          <w:noProof/>
        </w:rPr>
        <w:pict>
          <v:shapetype id="polygon36" coordsize="41484,48" o:spt="12" path="m 0,24 l 0,24,41484,24e">
            <v:stroke joinstyle="miter"/>
          </v:shapetype>
          <v:shape id="WS_polygon36" type="polygon36" style="position:absolute;left:0;text-align:left;margin-left:89.04pt;margin-top:213.3pt;width:414.84pt;height:0.479996pt;z-index:36;mso-position-horizontal-relative:page;mso-position-vertical-relative:page" strokecolor="#000000" strokeweight="0pt">
            <v:fill opacity="0"/>
          </v:shape>
        </w:pict>
      </w:r>
      <w:r>
        <w:rPr>
          <w:noProof/>
        </w:rPr>
        <w:pict>
          <v:shapetype id="polygon37" coordsize="48,48" o:spt="12" path="m 0,48 l 0,48,48,48 l 48,48,48,0 l 48,0,0,0 l 0,0,0,48e x">
            <v:stroke joinstyle="miter"/>
          </v:shapetype>
          <v:shape id="WS_polygon37" type="polygon37" style="position:absolute;left:0;text-align:left;margin-left:503.4pt;margin-top:213.3pt;width:0.480011pt;height:0.479996pt;z-index:-251650072;mso-position-horizontal-relative:page;mso-position-vertical-relative:page" stroked="f">
            <v:fill color="#000000"/>
          </v:shape>
        </w:pict>
      </w:r>
      <w:r>
        <w:rPr>
          <w:noProof/>
        </w:rPr>
        <w:pict>
          <v:shapetype id="polygon38" coordsize="48,1860" o:spt="12" path="m 24,0 l 24,0,24,1860e">
            <v:stroke joinstyle="miter"/>
          </v:shapetype>
          <v:shape id="WS_polygon38" type="polygon38" style="position:absolute;left:0;text-align:left;margin-left:89.04pt;margin-top:213.78pt;width:0.480003pt;height:18.6pt;z-index:-251650071;mso-position-horizontal-relative:page;mso-position-vertical-relative:page" strokecolor="#000000" strokeweight="0pt">
            <v:fill opacity="0"/>
          </v:shape>
        </w:pict>
      </w:r>
      <w:r>
        <w:rPr>
          <w:noProof/>
        </w:rPr>
        <w:pict>
          <v:shapetype id="polygon39" coordsize="34800,48" o:spt="12" path="m 0,24 l 0,24,34800,24e">
            <v:stroke joinstyle="miter"/>
          </v:shapetype>
          <v:shape id="WS_polygon39" type="polygon39" style="position:absolute;left:0;text-align:left;margin-left:89.04pt;margin-top:231.9pt;width:348pt;height:0.480011pt;z-index:39;mso-position-horizontal-relative:page;mso-position-vertical-relative:page" strokecolor="#000000" strokeweight="0pt">
            <v:fill opacity="0"/>
          </v:shape>
        </w:pict>
      </w:r>
      <w:r>
        <w:rPr>
          <w:noProof/>
        </w:rPr>
        <w:pict>
          <v:shapetype id="polygon40" coordsize="48,1860" o:spt="12" path="m 24,0 l 24,0,24,1860e">
            <v:stroke joinstyle="miter"/>
          </v:shapetype>
          <v:shape id="WS_polygon40" type="polygon40" style="position:absolute;left:0;text-align:left;margin-left:437.04pt;margin-top:213.78pt;width:0.480011pt;height:18.6pt;z-index:-251650069;mso-position-horizontal-relative:page;mso-position-vertical-relative:page" strokecolor="#000000" strokeweight="0pt">
            <v:fill opacity="0"/>
          </v:shape>
        </w:pict>
      </w:r>
      <w:r>
        <w:rPr>
          <w:noProof/>
        </w:rPr>
        <w:pict>
          <v:shapetype id="polygon41" coordsize="6588,48" o:spt="12" path="m 0,24 l 0,24,6588,24e">
            <v:stroke joinstyle="miter"/>
          </v:shapetype>
          <v:shape id="WS_polygon41" type="polygon41" style="position:absolute;left:0;text-align:left;margin-left:437.52pt;margin-top:231.9pt;width:65.88pt;height:0.480011pt;z-index:41;mso-position-horizontal-relative:page;mso-position-vertical-relative:page" strokecolor="#000000" strokeweight="0pt">
            <v:fill opacity="0"/>
          </v:shape>
        </w:pict>
      </w:r>
      <w:r>
        <w:rPr>
          <w:noProof/>
        </w:rPr>
        <w:pict>
          <v:shapetype id="polygon42" coordsize="48,1860" o:spt="12" path="m 24,0 l 24,0,24,1860e">
            <v:stroke joinstyle="miter"/>
          </v:shapetype>
          <v:shape id="WS_polygon42" type="polygon42" style="position:absolute;left:0;text-align:left;margin-left:503.4pt;margin-top:213.78pt;width:0.480011pt;height:18.6pt;z-index:-251650067;mso-position-horizontal-relative:page;mso-position-vertical-relative:page" strokecolor="#000000" strokeweight="0pt">
            <v:fill opacity="0"/>
          </v:shape>
        </w:pict>
      </w:r>
      <w:r>
        <w:rPr>
          <w:noProof/>
        </w:rPr>
        <w:pict>
          <v:shapetype id="polygon43" coordsize="48,48" o:spt="12" path="m 0,48 l 0,48,48,48 l 48,48,48,0 l 48,0,0,0 l 0,0,0,48e x">
            <v:stroke joinstyle="miter"/>
          </v:shapetype>
          <v:shape id="WS_polygon43" type="polygon43" style="position:absolute;left:0;text-align:left;margin-left:503.4pt;margin-top:231.9pt;width:0.480011pt;height:0.480011pt;z-index:-251650066;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left="3073" w:firstLine="0"/>
        <w:rPr/>
      </w:pPr>
    </w:p>
    <w:p w:rsidR="005A76FB" w:rsidRDefault="005A76FB" w:rsidP="005A76FB">
      <w:pPr>
        <w:spacing w:before="0" w:after="0" w:lineRule="exact" w:line="355"/>
        <w:ind w:left="3073" w:firstLine="0"/>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tabs>
          <w:tab w:val="left" w:pos="955"/>
        </w:tabs>
        <w:spacing w:before="0" w:after="0" w:line="210" w:lineRule="exact"/>
        <w:ind w:firstLine="422" w:left="115"/>
        <w:jc w:val="left"/>
        <w:rPr/>
      </w:pPr>
      <w:r>
        <w:rPr>
          <w:rFonts w:ascii="宋体" w:hAnsi="宋体" w:cs="宋体"/>
          <w:u w:val="none"/>
          <w:sz w:val="21"/>
          <w:position w:val="0"/>
          <w:color w:val="000000"/>
          <w:noProof w:val="true"/>
          <w:spacing w:val="-1"/>
          <w:w w:val="100"/>
        </w:rPr>
        <w:t>5</w:t>
      </w:r>
      <w:r>
        <w:rPr w:spacing="312">
          <w:rFonts w:cs="Calibri"/>
          <w:u w:val="none"/>
          <w:color w:val="000000"/>
          <w:w w:val="100"/>
        </w:rPr>
        <w:tab/>
      </w:r>
      <w:r>
        <w:rPr>
          <w:rFonts w:ascii="宋体" w:hAnsi="宋体" w:cs="宋体"/>
          <w:u w:val="none"/>
          <w:sz w:val="21"/>
          <w:position w:val="0"/>
          <w:color w:val="000000"/>
          <w:noProof w:val="true"/>
          <w:spacing w:val="0"/>
          <w:w w:val="100"/>
        </w:rPr>
        <w:t>消化、代谢和内分泌系统有关的结构和功能</w:t>
      </w:r>
    </w:p>
    <w:p w:rsidR="005A76FB" w:rsidRDefault="005A76FB" w:rsidP="005A76FB">
      <w:pPr>
        <w:spacing w:before="0" w:after="0" w:line="362" w:lineRule="exact"/>
        <w:ind w:firstLine="422" w:left="115"/>
        <w:jc w:val="left"/>
        <w:rPr/>
      </w:pPr>
      <w:r>
        <w:rPr w:spacing="0">
          <w:rFonts w:ascii="宋体" w:hAnsi="宋体" w:cs="宋体"/>
          <w:u w:val="none"/>
          <w:sz w:val="21"/>
          <w:position w:val="0"/>
          <w:color w:val="000000"/>
          <w:noProof w:val="true"/>
          <w:spacing w:val="0"/>
          <w:w w:val="100"/>
        </w:rPr>
        <w:t>5.1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咀嚼和吞咽功能障碍</w:t>
      </w:r>
    </w:p>
    <w:p w:rsidR="005A76FB" w:rsidRDefault="005A76FB" w:rsidP="005A76FB">
      <w:pPr>
        <w:spacing w:before="0" w:after="0" w:line="361" w:lineRule="exact"/>
        <w:ind w:firstLine="420" w:left="115"/>
        <w:jc w:val="left"/>
        <w:rPr/>
      </w:pPr>
      <w:r>
        <w:rPr>
          <w:rFonts w:ascii="宋体" w:hAnsi="宋体" w:cs="宋体"/>
          <w:u w:val="none"/>
          <w:sz w:val="21"/>
          <w:position w:val="0"/>
          <w:color w:val="000000"/>
          <w:noProof w:val="true"/>
          <w:spacing w:val="-3"/>
          <w:w w:val="100"/>
        </w:rPr>
        <w:t>咀嚼是指用后牙（如磨牙）碾、磨或咀嚼食物的功能。吞咽是指通过口腔、咽和食道把</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食物和饮料以适宜的频率和速度送入胃中的功能。</w:t>
      </w:r>
    </w:p>
    <w:p w:rsidR="005A76FB" w:rsidRDefault="005A76FB" w:rsidP="005A76FB">
      <w:pPr>
        <w:spacing w:before="0" w:after="0" w:lineRule="exact" w:line="240"/>
        <w:ind w:firstLine="0" w:left="115"/>
        <w:rPr/>
      </w:pPr>
    </w:p>
    <w:p w:rsidR="005A76FB" w:rsidRDefault="005A76FB" w:rsidP="005A76FB">
      <w:pPr>
        <w:tabs>
          <w:tab w:val="left" w:pos="7589"/>
        </w:tabs>
        <w:spacing w:before="0" w:after="0" w:line="444" w:lineRule="exact"/>
        <w:ind w:firstLine="514" w:left="115"/>
        <w:jc w:val="left"/>
        <w:rPr/>
      </w:pPr>
      <w:r>
        <w:rPr>
          <w:rFonts w:ascii="宋体" w:hAnsi="宋体" w:cs="宋体"/>
          <w:u w:val="none"/>
          <w:sz w:val="21"/>
          <w:position w:val="0"/>
          <w:color w:val="000000"/>
          <w:noProof w:val="true"/>
          <w:spacing w:val="-1"/>
          <w:w w:val="100"/>
        </w:rPr>
        <w:t>咀嚼、吞咽功能完全丧失</w:t>
      </w:r>
      <w:r>
        <w:rPr w:spacing="4650">
          <w:rFonts w:cs="Calibri"/>
          <w:u w:val="none"/>
          <w:color w:val="000000"/>
          <w:w w:val="100"/>
        </w:rPr>
        <w:tab/>
      </w:r>
      <w:r>
        <w:rPr>
          <w:rFonts w:ascii="宋体" w:eastAsia="宋体" w:hAnsi="宋体" w:cs="宋体"/>
          <w:u w:val="none"/>
          <w:sz w:val="21"/>
          <w:position w:val="0"/>
          <w:color w:val="000000"/>
          <w:noProof w:val="true"/>
          <w:spacing w:val="25"/>
          <w:w w:val="100"/>
        </w:rPr>
        <w:t>1级</w:t>
      </w:r>
    </w:p>
    <w:p w:rsidR="005A76FB" w:rsidRDefault="005A76FB" w:rsidP="005A76FB">
      <w:pPr>
        <w:spacing w:before="0" w:after="0" w:line="372" w:lineRule="exact"/>
        <w:ind w:firstLine="420" w:left="115"/>
        <w:jc w:val="left"/>
        <w:rPr/>
      </w:pPr>
      <w:r>
        <w:rPr>
          <w:rFonts w:ascii="宋体" w:hAnsi="宋体" w:cs="宋体"/>
          <w:u w:val="none"/>
          <w:sz w:val="21"/>
          <w:position w:val="0"/>
          <w:color w:val="000000"/>
          <w:noProof w:val="true"/>
          <w:spacing w:val="-1"/>
          <w:w w:val="100"/>
        </w:rPr>
        <w:t>注：咀嚼、吞咽功能丧失指由于牙齿以外的原因引起器质障碍或机能障碍，以致不能</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作咀嚼、吞咽运动，除流质食物外不能摄取或吞咽的状态。</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245" w:lineRule="exact"/>
        <w:ind w:firstLine="422" w:left="115"/>
        <w:jc w:val="left"/>
        <w:rPr/>
      </w:pPr>
      <w:r>
        <w:rPr w:spacing="0">
          <w:rFonts w:ascii="宋体" w:hAnsi="宋体" w:cs="宋体"/>
          <w:u w:val="none"/>
          <w:sz w:val="21"/>
          <w:position w:val="0"/>
          <w:color w:val="000000"/>
          <w:noProof w:val="true"/>
          <w:spacing w:val="0"/>
          <w:w w:val="100"/>
        </w:rPr>
        <w:t>5.2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肠的结构损伤</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422" w:left="115"/>
        <w:rPr/>
      </w:pPr>
    </w:p>
    <w:p w:rsidR="005A76FB" w:rsidRDefault="005A76FB" w:rsidP="005A76FB">
      <w:pPr>
        <w:spacing w:before="0" w:after="0" w:lineRule="exact" w:line="240"/>
        <w:ind w:firstLine="422" w:left="115"/>
        <w:rPr/>
      </w:pPr>
    </w:p>
    <w:p w:rsidR="005A76FB" w:rsidRDefault="005A76FB" w:rsidP="005A76FB">
      <w:pPr>
        <w:spacing w:before="0" w:after="0" w:lineRule="exact" w:line="266"/>
        <w:ind w:firstLine="422" w:left="115"/>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5.3</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胃结构损伤</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240"/>
        <w:ind w:firstLine="0" w:left="537"/>
        <w:rPr/>
      </w:pPr>
    </w:p>
    <w:p w:rsidR="005A76FB" w:rsidRDefault="005A76FB" w:rsidP="005A76FB">
      <w:pPr>
        <w:spacing w:before="0" w:after="0" w:lineRule="exact" w:line="265"/>
        <w:ind w:firstLine="0" w:left="537"/>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2" w:left="535"/>
        <w:jc w:val="left"/>
        <w:rPr/>
      </w:pPr>
      <w:r>
        <w:rPr w:spacing="0">
          <w:rFonts w:ascii="宋体" w:hAnsi="宋体" w:cs="宋体"/>
          <w:u w:val="none"/>
          <w:sz w:val="21"/>
          <w:position w:val="0"/>
          <w:color w:val="000000"/>
          <w:noProof w:val="true"/>
          <w:spacing w:val="0"/>
          <w:w w:val="100"/>
        </w:rPr>
        <w:t>5.4</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胰结构损伤或代谢功能障碍</w:t>
      </w:r>
    </w:p>
    <w:p w:rsidR="005A76FB" w:rsidRDefault="005A76FB" w:rsidP="005A76FB">
      <w:pPr>
        <w:spacing w:before="0" w:after="0" w:line="362" w:lineRule="exact"/>
        <w:ind w:firstLine="0" w:left="535"/>
        <w:jc w:val="left"/>
        <w:rPr/>
      </w:pPr>
      <w:r>
        <w:rPr>
          <w:rFonts w:ascii="宋体" w:hAnsi="宋体" w:cs="宋体"/>
          <w:u w:val="none"/>
          <w:sz w:val="21"/>
          <w:position w:val="0"/>
          <w:color w:val="000000"/>
          <w:noProof w:val="true"/>
          <w:spacing w:val="-1"/>
          <w:w w:val="100"/>
        </w:rPr>
        <w:t>本标准中的代谢功能障碍是指胰岛素依赖。</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5"/>
        <w:rPr/>
      </w:pPr>
    </w:p>
    <w:p w:rsidR="005A76FB" w:rsidRDefault="005A76FB" w:rsidP="005A76FB">
      <w:pPr>
        <w:spacing w:before="0" w:after="0" w:lineRule="exact" w:line="242"/>
        <w:ind w:firstLine="0" w:left="535"/>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180" w:lineRule="exact"/>
        <w:ind w:firstLine="0" w:left="78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14</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bookmarkStart w:id="15" w:name="15"/>
    <w:bookmarkEnd w:id="15"/>
    <w:tbl>
      <w:tblPr>
        <w:tblStyle w:val="a6"/>
        <w:tblpPr w:leftFromText="180" w:rightFromText="180" vertAnchor="page" horzAnchor="page" w:tblpX="87" w:tblpY="4657"/>
        <w:tblW w:w="0" w:type="auto"/>
        <w:tblLayout w:type="fixed"/>
        <w:tblLook w:val="04A0"/>
      </w:tblPr>
      <w:tblGrid>
        <w:gridCol w:w="6973"/>
        <w:gridCol w:w="1327"/>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腹部损伤导致双侧肾切除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腹部损伤导致孤肾切除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骨盆部损伤导致双侧输尿管缺失</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骨盆部损伤导致双侧输尿管闭锁</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骨盆部损伤导致一侧输尿管缺失，另一侧输尿管闭锁</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骨盆部损伤导致膀胱切除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骨盆部损伤导致尿道闭锁</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骨盆部损伤导致一侧输尿管缺失，另一侧输尿管严重狭窄</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骨盆部损伤导致一侧输尿管闭锁，另一侧输尿管严重狭窄</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腹部损伤导致一侧肾切除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骨盆部损伤导致双侧输尿管严重狭窄</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骨盆部损伤导致一侧输尿管缺失，另一侧输尿管狭窄</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骨盆部损伤导致一侧输尿管闭锁，另一侧输尿管狭窄</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腹部损伤导致一侧肾部分切除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骨盆部损伤导致一侧输尿管缺失</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骨盆部损伤导致一侧输尿管闭锁</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骨盆部损伤导致尿道狭窄</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骨盆部损伤导致膀胱部分切除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腹部损伤导致肾破裂修补</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37"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骨盆部损伤导致一侧输尿管严重狭窄</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37"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3"/>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骨盆部损伤导致膀胱破裂修补</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37"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87" w:tblpY="2083"/>
        <w:tblW w:w="0" w:type="auto"/>
        <w:tblLayout w:type="fixed"/>
        <w:tblLook w:val="04A0"/>
      </w:tblPr>
      <w:tblGrid>
        <w:gridCol w:w="6973"/>
        <w:gridCol w:w="1327"/>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腹部损伤导致肝切除大于等于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75%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腹部损伤导致肝切除大于等于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3"/>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腹部损伤导致肝部分切除</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bl>
    <w:tbl>
      <w:tblPr>
        <w:tblStyle w:val="a6"/>
        <w:tblpPr w:leftFromText="180" w:rightFromText="180" vertAnchor="page" horzAnchor="page" w:tblpX="87" w:tblpY="13566"/>
        <w:tblW w:w="0" w:type="auto"/>
        <w:tblLayout w:type="fixed"/>
        <w:tblLook w:val="04A0"/>
      </w:tblPr>
      <w:tblGrid>
        <w:gridCol w:w="6973"/>
        <w:gridCol w:w="1356"/>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会阴部损伤导致双侧睾丸缺失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会阴部损伤导致双侧睾丸完全萎缩</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bl>
    <w:p w:rsidR="005A76FB" w:rsidRDefault="005A76FB" w:rsidP="005A76FB">
      <w:pPr>
        <w:spacing w:before="0" w:after="0" w:line="297" w:lineRule="exact"/>
        <w:ind w:left="537" w:firstLine="2536"/>
        <w:jc w:val="left"/>
        <w:rPr/>
      </w:pPr>
      <w:r>
        <w:rPr>
          <w:noProof/>
        </w:rPr>
        <w:pict>
          <v:shape id="imagerId22" type="#_x0000_t75" style="position:absolute;margin-left:0pt;margin-top:0pt;width:595.22pt;height:842pt;z-index:-251648933;mso-position-horizontal-relative:page;mso-position-vertical-relative:page">
            <v:imagedata r:id="rId22"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5" coordsize="48,48" o:spt="12" path="m 0,48 l 0,48,48,48 l 48,48,48,0 l 48,0,0,0 l 0,0,0,48e x">
            <v:stroke joinstyle="miter"/>
          </v:shapetype>
          <v:shape id="WS_polygon5" type="polygon5" style="position:absolute;left:0;text-align:left;margin-left:88.38pt;margin-top:72pt;width:0.480003pt;height:0.480003pt;z-index:-251648928;mso-position-horizontal-relative:page;mso-position-vertical-relative:page" stroked="f">
            <v:fill color="#000000"/>
          </v:shape>
        </w:pict>
      </w:r>
      <w:r>
        <w:rPr>
          <w:noProof/>
        </w:rPr>
        <w:pict>
          <v:shapetype id="polygon6" coordsize="41550,48" o:spt="12" path="m 0,24 l 0,24,41550,24e">
            <v:stroke joinstyle="miter"/>
          </v:shapetype>
          <v:shape id="WS_polygon6" type="polygon6" style="position:absolute;left:0;text-align:left;margin-left:88.38pt;margin-top:72pt;width:415.5pt;height:0.480003pt;z-index:6;mso-position-horizontal-relative:page;mso-position-vertical-relative:page" strokecolor="#000000" strokeweight="0pt">
            <v:fill opacity="0"/>
          </v:shape>
        </w:pict>
      </w:r>
      <w:r>
        <w:rPr>
          <w:noProof/>
        </w:rPr>
        <w:pict>
          <v:shapetype id="polygon7" coordsize="48,48" o:spt="12" path="m 0,48 l 0,48,48,48 l 48,48,48,0 l 48,0,0,0 l 0,0,0,48e x">
            <v:stroke joinstyle="miter"/>
          </v:shapetype>
          <v:shape id="WS_polygon7" type="polygon7" style="position:absolute;left:0;text-align:left;margin-left:503.4pt;margin-top:72pt;width:0.480011pt;height:0.480003pt;z-index:-251648926;mso-position-horizontal-relative:page;mso-position-vertical-relative:page" stroked="f">
            <v:fill color="#000000"/>
          </v:shape>
        </w:pict>
      </w:r>
      <w:r>
        <w:rPr>
          <w:noProof/>
        </w:rPr>
        <w:pict>
          <v:shapetype id="polygon8" coordsize="48,1860" o:spt="12" path="m 24,0 l 24,0,24,1860e">
            <v:stroke joinstyle="miter"/>
          </v:shapetype>
          <v:shape id="WS_polygon8" type="polygon8" style="position:absolute;left:0;text-align:left;margin-left:88.38pt;margin-top:72.48pt;width:0.480003pt;height:18.6pt;z-index:-251648925;mso-position-horizontal-relative:page;mso-position-vertical-relative:page" strokecolor="#000000" strokeweight="0pt">
            <v:fill opacity="0"/>
          </v:shape>
        </w:pict>
      </w:r>
      <w:r>
        <w:rPr>
          <w:noProof/>
        </w:rPr>
        <w:pict>
          <v:shapetype id="polygon9" coordsize="34866,48" o:spt="12" path="m 0,24 l 0,24,34866,24e">
            <v:stroke joinstyle="miter"/>
          </v:shapetype>
          <v:shape id="WS_polygon9" type="polygon9" style="position:absolute;left:0;text-align:left;margin-left:88.38pt;margin-top:90.6pt;width:348.66pt;height:0.480003pt;z-index:9;mso-position-horizontal-relative:page;mso-position-vertical-relative:page" strokecolor="#000000" strokeweight="0pt">
            <v:fill opacity="0"/>
          </v:shape>
        </w:pict>
      </w:r>
      <w:r>
        <w:rPr>
          <w:noProof/>
        </w:rPr>
        <w:pict>
          <v:shapetype id="polygon10" coordsize="48,1860" o:spt="12" path="m 24,0 l 24,0,24,1860e">
            <v:stroke joinstyle="miter"/>
          </v:shapetype>
          <v:shape id="WS_polygon10" type="polygon10" style="position:absolute;left:0;text-align:left;margin-left:437.04pt;margin-top:72.48pt;width:0.480011pt;height:18.6pt;z-index:-251648923;mso-position-horizontal-relative:page;mso-position-vertical-relative:page" strokecolor="#000000" strokeweight="0pt">
            <v:fill opacity="0"/>
          </v:shape>
        </w:pict>
      </w:r>
      <w:r>
        <w:rPr>
          <w:noProof/>
        </w:rPr>
        <w:pict>
          <v:shapetype id="polygon11" coordsize="6588,48" o:spt="12" path="m 0,24 l 0,24,6588,24e">
            <v:stroke joinstyle="miter"/>
          </v:shapetype>
          <v:shape id="WS_polygon11" type="polygon11" style="position:absolute;left:0;text-align:left;margin-left:437.52pt;margin-top:90.6pt;width:65.88pt;height:0.480003pt;z-index:11;mso-position-horizontal-relative:page;mso-position-vertical-relative:page" strokecolor="#000000" strokeweight="0pt">
            <v:fill opacity="0"/>
          </v:shape>
        </w:pict>
      </w:r>
      <w:r>
        <w:rPr>
          <w:noProof/>
        </w:rPr>
        <w:pict>
          <v:shapetype id="polygon12" coordsize="48,1860" o:spt="12" path="m 24,0 l 24,0,24,1860e">
            <v:stroke joinstyle="miter"/>
          </v:shapetype>
          <v:shape id="WS_polygon12" type="polygon12" style="position:absolute;left:0;text-align:left;margin-left:503.4pt;margin-top:72.48pt;width:0.480011pt;height:18.6pt;z-index:-251648921;mso-position-horizontal-relative:page;mso-position-vertical-relative:page" strokecolor="#000000" strokeweight="0pt">
            <v:fill opacity="0"/>
          </v:shape>
        </w:pict>
      </w:r>
      <w:r>
        <w:rPr>
          <w:noProof/>
        </w:rPr>
        <w:pict>
          <v:shapetype id="polygon13" coordsize="48,48" o:spt="12" path="m 0,48 l 0,48,48,48 l 48,48,48,0 l 48,0,0,0 l 0,0,0,48e x">
            <v:stroke joinstyle="miter"/>
          </v:shapetype>
          <v:shape id="WS_polygon13" type="polygon13" style="position:absolute;left:0;text-align:left;margin-left:503.4pt;margin-top:90.6pt;width:0.480011pt;height:0.480003pt;z-index:-251648920;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spacing w:before="0" w:after="0" w:lineRule="exact" w:line="240"/>
        <w:ind w:left="537" w:firstLine="2536"/>
        <w:rPr/>
      </w:pPr>
    </w:p>
    <w:p w:rsidR="005A76FB" w:rsidRDefault="005A76FB" w:rsidP="005A76FB">
      <w:pPr>
        <w:tabs>
          <w:tab w:val="left" w:pos="7749"/>
        </w:tabs>
        <w:spacing w:before="0" w:after="0" w:line="342" w:lineRule="exact"/>
        <w:ind w:firstLine="78" w:left="537"/>
        <w:jc w:val="left"/>
        <w:rPr/>
      </w:pPr>
      <w:r>
        <w:rPr>
          <w:rFonts w:ascii="宋体" w:eastAsia="宋体" w:hAnsi="宋体" w:cs="宋体"/>
          <w:u w:val="none"/>
          <w:sz w:val="21"/>
          <w:position w:val="0"/>
          <w:color w:val="000000"/>
          <w:noProof w:val="true"/>
          <w:spacing w:val="-1"/>
          <w:w w:val="100"/>
        </w:rPr>
        <w:t>腹部损伤导致胰部分切除</w:t>
      </w:r>
      <w:r>
        <w:rPr w:spacing="4823">
          <w:rFonts w:cs="Calibri"/>
          <w:u w:val="none"/>
          <w:color w:val="000000"/>
          <w:w w:val="100"/>
        </w:rPr>
        <w:tab/>
      </w:r>
      <w:r>
        <w:rPr>
          <w:rFonts w:ascii="宋体" w:eastAsia="宋体" w:hAnsi="宋体" w:cs="宋体"/>
          <w:u w:val="none"/>
          <w:sz w:val="21"/>
          <w:position w:val="0"/>
          <w:color w:val="000000"/>
          <w:noProof w:val="true"/>
          <w:spacing w:val="25"/>
          <w:w w:val="100"/>
        </w:rPr>
        <w:t>8级</w:t>
      </w:r>
    </w:p>
    <w:p w:rsidR="005A76FB" w:rsidRDefault="005A76FB" w:rsidP="005A76FB">
      <w:pPr>
        <w:spacing w:before="0" w:after="0" w:lineRule="exact" w:line="240"/>
        <w:ind w:firstLine="78" w:left="537"/>
        <w:rPr/>
      </w:pPr>
    </w:p>
    <w:p w:rsidR="005A76FB" w:rsidRDefault="005A76FB" w:rsidP="005A76FB">
      <w:pPr>
        <w:spacing w:before="0" w:after="0" w:lineRule="exact" w:line="240"/>
        <w:ind w:firstLine="78" w:left="537"/>
        <w:rPr/>
      </w:pPr>
    </w:p>
    <w:p w:rsidR="005A76FB" w:rsidRDefault="005A76FB" w:rsidP="005A76FB">
      <w:pPr>
        <w:spacing w:before="0" w:after="0" w:line="254" w:lineRule="exact"/>
        <w:ind w:firstLine="0" w:left="537"/>
        <w:jc w:val="left"/>
        <w:rPr/>
      </w:pPr>
      <w:r>
        <w:rPr w:spacing="0">
          <w:rFonts w:ascii="宋体" w:hAnsi="宋体" w:cs="宋体"/>
          <w:u w:val="none"/>
          <w:sz w:val="21"/>
          <w:position w:val="0"/>
          <w:color w:val="000000"/>
          <w:noProof w:val="true"/>
          <w:spacing w:val="0"/>
          <w:w w:val="100"/>
        </w:rPr>
        <w:t>5.5</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肝结构损伤</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240"/>
        <w:ind w:firstLine="0" w:left="537"/>
        <w:rPr/>
      </w:pPr>
    </w:p>
    <w:p w:rsidR="005A76FB" w:rsidRDefault="005A76FB" w:rsidP="005A76FB">
      <w:pPr>
        <w:spacing w:before="0" w:after="0" w:lineRule="exact" w:line="265"/>
        <w:ind w:firstLine="0" w:left="537"/>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tabs>
          <w:tab w:val="left" w:pos="955"/>
        </w:tabs>
        <w:spacing w:before="0" w:after="0" w:line="210" w:lineRule="exact"/>
        <w:ind w:firstLine="0" w:left="537"/>
        <w:jc w:val="left"/>
        <w:rPr/>
      </w:pPr>
      <w:r>
        <w:rPr>
          <w:rFonts w:ascii="宋体" w:hAnsi="宋体" w:cs="宋体"/>
          <w:u w:val="none"/>
          <w:sz w:val="21"/>
          <w:position w:val="0"/>
          <w:color w:val="000000"/>
          <w:noProof w:val="true"/>
          <w:spacing w:val="-1"/>
          <w:w w:val="100"/>
        </w:rPr>
        <w:t>6</w:t>
      </w:r>
      <w:r>
        <w:rPr w:spacing="312">
          <w:rFonts w:cs="Calibri"/>
          <w:u w:val="none"/>
          <w:color w:val="000000"/>
          <w:w w:val="100"/>
        </w:rPr>
        <w:tab/>
      </w:r>
      <w:r>
        <w:rPr>
          <w:rFonts w:ascii="宋体" w:eastAsia="宋体" w:hAnsi="宋体" w:cs="宋体"/>
          <w:u w:val="none"/>
          <w:sz w:val="21"/>
          <w:position w:val="0"/>
          <w:color w:val="000000"/>
          <w:noProof w:val="true"/>
          <w:spacing w:val="0"/>
          <w:w w:val="100"/>
        </w:rPr>
        <w:t>泌尿和生殖系统有关的结构和功能</w:t>
      </w:r>
    </w:p>
    <w:p w:rsidR="005A76FB" w:rsidRDefault="005A76FB" w:rsidP="005A76FB">
      <w:pPr>
        <w:spacing w:before="0" w:after="0" w:line="362" w:lineRule="exact"/>
        <w:ind w:firstLine="0" w:left="537"/>
        <w:jc w:val="left"/>
        <w:rPr/>
      </w:pPr>
      <w:r>
        <w:rPr w:spacing="0">
          <w:rFonts w:ascii="宋体" w:hAnsi="宋体" w:cs="宋体"/>
          <w:u w:val="none"/>
          <w:sz w:val="21"/>
          <w:position w:val="0"/>
          <w:color w:val="000000"/>
          <w:noProof w:val="true"/>
          <w:spacing w:val="0"/>
          <w:w w:val="100"/>
        </w:rPr>
        <w:t>6.1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泌尿系统的结构损伤</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240"/>
        <w:ind w:firstLine="0" w:left="537"/>
        <w:rPr/>
      </w:pPr>
    </w:p>
    <w:p w:rsidR="005A76FB" w:rsidRDefault="005A76FB" w:rsidP="005A76FB">
      <w:pPr>
        <w:spacing w:before="0" w:after="0" w:lineRule="exact" w:line="265"/>
        <w:ind w:firstLine="0" w:left="537"/>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6.2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生殖系统的结构损伤</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394"/>
        <w:ind w:firstLine="0" w:left="537"/>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180" w:lineRule="exact"/>
        <w:ind w:firstLine="0" w:left="78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15</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bookmarkStart w:id="16" w:name="16"/>
    <w:bookmarkEnd w:id="16"/>
    <w:tbl>
      <w:tblPr>
        <w:tblStyle w:val="a6"/>
        <w:tblpPr w:leftFromText="180" w:rightFromText="180" vertAnchor="page" horzAnchor="page" w:tblpX="87" w:tblpY="615"/>
        <w:tblW w:w="0" w:type="auto"/>
        <w:tblLayout w:type="fixed"/>
        <w:tblLook w:val="04A0"/>
      </w:tblPr>
      <w:tblGrid>
        <w:gridCol w:w="6973"/>
        <w:gridCol w:w="1356"/>
      </w:tblGrid>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会阴部损伤导致一侧睾丸缺失，另一侧睾丸完全萎缩</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会阴部损伤导致阴茎体完全缺失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会阴部损伤导致阴道闭锁</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会阴部损伤导致阴茎体缺失大于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50%</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会阴部损伤导致双侧输精管缺失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会阴部损伤导致双侧输精管闭锁</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会阴部损伤导致一侧输精管缺失，另一侧输精管闭锁</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胸部损伤导致女性双侧乳房缺失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骨盆部损伤导致子宫切除</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胸部损伤导致女性一侧乳房缺失，另一侧乳房部分缺失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胸部损伤导致女性一侧乳房缺失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骨盆部损伤导致子宫部分切除</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骨盆部损伤导致子宫破裂修补</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会阴部损伤导致一侧睾丸缺失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会阴部损伤导致一侧睾丸完全萎缩</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会阴部损伤导致一侧输精管缺失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会阴部损伤导致一侧输精管闭锁</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100" w:tblpY="8397"/>
        <w:tblW w:w="0" w:type="auto"/>
        <w:tblLayout w:type="fixed"/>
        <w:tblLook w:val="04A0"/>
      </w:tblPr>
      <w:tblGrid>
        <w:gridCol w:w="6960"/>
        <w:gridCol w:w="1356"/>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双侧上颌骨完全缺失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双侧下颌骨完全缺失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一侧上颌骨及对侧下颌骨完全缺失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同侧上、下颌骨完全缺失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hAnsi="宋体" w:cs="宋体"/>
                <w:u w:val="none"/>
                <w:sz w:val="21"/>
                <w:position w:val="0"/>
                <w:color w:val="000000"/>
                <w:noProof w:val="true"/>
                <w:spacing w:val="-1"/>
                <w:w w:val="100"/>
              </w:rPr>
              <w:t>上颌骨、下颌骨缺损，且牙齿脱落大于等于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24</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一侧上颌骨完全缺失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一侧下颌骨完全缺失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6797"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8" w:right="-239"/>
              <w:rPr/>
            </w:pPr>
            <w:r>
              <w:rPr w:spacing="0">
                <w:rFonts w:ascii="宋体" w:eastAsia="宋体" w:hAnsi="宋体" w:cs="宋体"/>
                <w:u w:val="none"/>
                <w:sz w:val="21"/>
                <w:position w:val="0"/>
                <w:color w:val="000000"/>
                <w:noProof w:val="true"/>
                <w:spacing w:val="0"/>
                <w:w w:val="100"/>
              </w:rPr>
              <w:t>一侧上颌骨缺损大于等于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2"/>
                <w:w w:val="100"/>
              </w:rPr>
              <w:t>50%，且口腔、颜面部软组织缺损大于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20cm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6797"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8" w:right="-239"/>
              <w:rPr/>
            </w:pPr>
            <w:r>
              <w:rPr w:spacing="0">
                <w:rFonts w:ascii="宋体" w:eastAsia="宋体" w:hAnsi="宋体" w:cs="宋体"/>
                <w:u w:val="none"/>
                <w:sz w:val="21"/>
                <w:position w:val="0"/>
                <w:color w:val="000000"/>
                <w:noProof w:val="true"/>
                <w:spacing w:val="0"/>
                <w:w w:val="100"/>
              </w:rPr>
              <w:t>一侧下颌骨缺损大于等于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2"/>
                <w:w w:val="100"/>
              </w:rPr>
              <w:t>6cm，且口腔、颜面部软组织缺损大于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20cm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3100"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8" w:right="-239"/>
              <w:rPr/>
            </w:pPr>
            <w:r>
              <w:rPr w:spacing="0">
                <w:rFonts w:ascii="宋体" w:eastAsia="宋体" w:hAnsi="宋体" w:cs="宋体"/>
                <w:u w:val="none"/>
                <w:sz w:val="21"/>
                <w:position w:val="0"/>
                <w:color w:val="000000"/>
                <w:noProof w:val="true"/>
                <w:spacing w:val="-1"/>
                <w:w w:val="100"/>
              </w:rPr>
              <w:t>面颊部洞穿性缺损大于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20cm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hAnsi="宋体" w:cs="宋体"/>
                <w:u w:val="none"/>
                <w:sz w:val="21"/>
                <w:position w:val="0"/>
                <w:color w:val="000000"/>
                <w:noProof w:val="true"/>
                <w:spacing w:val="-1"/>
                <w:w w:val="100"/>
              </w:rPr>
              <w:t>上颌骨、下颌骨缺损，且牙齿脱落大于等于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20</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684"/>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一侧上颌骨缺损大于</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5"/>
                <w:w w:val="100"/>
              </w:rPr>
              <w:t>25%，小于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4"/>
                <w:w w:val="100"/>
              </w:rPr>
              <w:t>50%，且口腔、颜面部软组织缺损大于</w:t>
            </w:r>
          </w:p>
          <w:p w:rsidR="005A76FB" w:rsidRDefault="005A76FB" w:rsidP="005A76FB">
            <w:pPr>
              <w:spacing w:before="0" w:after="0" w:line="188" w:lineRule="exact"/>
              <w:ind w:left="528"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108" w:right="-239"/>
              <w:rPr/>
            </w:pPr>
            <w:r>
              <w:rPr>
                <w:rFonts w:ascii="宋体" w:hAnsi="宋体" w:cs="宋体"/>
                <w:u w:val="none"/>
                <w:sz w:val="21"/>
                <w:position w:val="0"/>
                <w:color w:val="000000"/>
                <w:noProof w:val="true"/>
                <w:spacing w:val="0"/>
                <w:w w:val="100"/>
              </w:rPr>
              <w:t>10cm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6797"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8" w:right="-239"/>
              <w:rPr/>
            </w:pPr>
            <w:r>
              <w:rPr w:spacing="0">
                <w:rFonts w:ascii="宋体" w:eastAsia="宋体" w:hAnsi="宋体" w:cs="宋体"/>
                <w:u w:val="none"/>
                <w:sz w:val="21"/>
                <w:position w:val="0"/>
                <w:color w:val="000000"/>
                <w:noProof w:val="true"/>
                <w:spacing w:val="0"/>
                <w:w w:val="100"/>
              </w:rPr>
              <w:t>一侧下颌骨缺损大于等于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2"/>
                <w:w w:val="100"/>
              </w:rPr>
              <w:t>4cm，且口腔、颜面部软组织缺损大于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6407"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8" w:right="-239"/>
              <w:rPr/>
            </w:pPr>
            <w:r>
              <w:rPr w:spacing="0">
                <w:rFonts w:ascii="宋体" w:eastAsia="宋体" w:hAnsi="宋体" w:cs="宋体"/>
                <w:u w:val="none"/>
                <w:sz w:val="21"/>
                <w:position w:val="0"/>
                <w:color w:val="000000"/>
                <w:noProof w:val="true"/>
                <w:spacing w:val="-1"/>
                <w:w w:val="100"/>
              </w:rPr>
              <w:t>一侧上颌骨缺损等于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25%，且口腔、颜面部软组织缺损大于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10cm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2890"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8" w:right="-239"/>
              <w:rPr/>
            </w:pPr>
            <w:r>
              <w:rPr w:spacing="0">
                <w:rFonts w:ascii="宋体" w:eastAsia="宋体" w:hAnsi="宋体" w:cs="宋体"/>
                <w:u w:val="none"/>
                <w:sz w:val="21"/>
                <w:position w:val="0"/>
                <w:color w:val="000000"/>
                <w:noProof w:val="true"/>
                <w:spacing w:val="-1"/>
                <w:w w:val="100"/>
              </w:rPr>
              <w:t>面部软组织缺损大于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20cm</w:t>
            </w:r>
            <w:r>
              <w:rPr w:spacing="0">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1"/>
                <w:w w:val="100"/>
              </w:rPr>
              <w:t>，且伴发涎瘘</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bl>
    <w:p w:rsidR="005A76FB" w:rsidRDefault="005A76FB" w:rsidP="005A76FB">
      <w:pPr>
        <w:spacing w:before="0" w:after="0" w:line="297" w:lineRule="exact"/>
        <w:ind w:left="3073" w:firstLine="0"/>
        <w:jc w:val="left"/>
        <w:rPr/>
      </w:pPr>
      <w:r>
        <w:rPr>
          <w:noProof/>
        </w:rPr>
        <w:pict>
          <v:shape id="imagerId23" type="#_x0000_t75" style="position:absolute;margin-left:0pt;margin-top:0pt;width:595.22pt;height:842pt;z-index:-251648202;mso-position-horizontal-relative:page;mso-position-vertical-relative:page">
            <v:imagedata r:id="rId23"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left="3073" w:firstLine="0"/>
        <w:rPr/>
      </w:pPr>
    </w:p>
    <w:p w:rsidR="005A76FB" w:rsidRDefault="005A76FB" w:rsidP="005A76FB">
      <w:pPr>
        <w:spacing w:before="0" w:after="0" w:lineRule="exact" w:line="355"/>
        <w:ind w:left="3073" w:firstLine="0"/>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tabs>
          <w:tab w:val="left" w:pos="955"/>
        </w:tabs>
        <w:spacing w:before="0" w:after="0" w:line="210" w:lineRule="exact"/>
        <w:ind w:firstLine="0" w:left="537"/>
        <w:jc w:val="left"/>
        <w:rPr/>
      </w:pPr>
      <w:r>
        <w:rPr>
          <w:rFonts w:ascii="宋体" w:hAnsi="宋体" w:cs="宋体"/>
          <w:u w:val="none"/>
          <w:sz w:val="21"/>
          <w:position w:val="0"/>
          <w:color w:val="000000"/>
          <w:noProof w:val="true"/>
          <w:spacing w:val="-1"/>
          <w:w w:val="100"/>
        </w:rPr>
        <w:t>7</w:t>
      </w:r>
      <w:r>
        <w:rPr w:spacing="312">
          <w:rFonts w:cs="Calibri"/>
          <w:u w:val="none"/>
          <w:color w:val="000000"/>
          <w:w w:val="100"/>
        </w:rPr>
        <w:tab/>
      </w:r>
      <w:r>
        <w:rPr>
          <w:rFonts w:ascii="宋体" w:eastAsia="宋体" w:hAnsi="宋体" w:cs="宋体"/>
          <w:u w:val="none"/>
          <w:sz w:val="21"/>
          <w:position w:val="0"/>
          <w:color w:val="000000"/>
          <w:noProof w:val="true"/>
          <w:spacing w:val="0"/>
          <w:w w:val="100"/>
        </w:rPr>
        <w:t>神经肌肉骨骼和运动有关的结构和功能</w:t>
      </w:r>
    </w:p>
    <w:p w:rsidR="005A76FB" w:rsidRDefault="005A76FB" w:rsidP="005A76FB">
      <w:pPr>
        <w:spacing w:before="0" w:after="0" w:line="362" w:lineRule="exact"/>
        <w:ind w:firstLine="0" w:left="537"/>
        <w:jc w:val="left"/>
        <w:rPr/>
      </w:pPr>
      <w:r>
        <w:rPr w:spacing="0">
          <w:rFonts w:ascii="宋体" w:hAnsi="宋体" w:cs="宋体"/>
          <w:u w:val="none"/>
          <w:sz w:val="21"/>
          <w:position w:val="0"/>
          <w:color w:val="000000"/>
          <w:noProof w:val="true"/>
          <w:spacing w:val="0"/>
          <w:w w:val="100"/>
        </w:rPr>
        <w:t>7.1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头颈部的结构损伤</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537"/>
        <w:rPr/>
      </w:pPr>
    </w:p>
    <w:p w:rsidR="005A76FB" w:rsidRDefault="005A76FB" w:rsidP="005A76FB">
      <w:pPr>
        <w:spacing w:before="0" w:after="0" w:lineRule="exact" w:line="413"/>
        <w:ind w:firstLine="0" w:left="537"/>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180" w:lineRule="exact"/>
        <w:ind w:firstLine="0" w:left="78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16</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bookmarkStart w:id="17" w:name="17"/>
    <w:bookmarkEnd w:id="17"/>
    <w:tbl>
      <w:tblPr>
        <w:tblStyle w:val="a6"/>
        <w:tblpPr w:leftFromText="180" w:rightFromText="180" vertAnchor="page" horzAnchor="page" w:tblpX="115" w:tblpY="7353"/>
        <w:tblW w:w="0" w:type="auto"/>
        <w:tblLayout w:type="fixed"/>
        <w:tblLook w:val="04A0"/>
      </w:tblPr>
      <w:tblGrid>
        <w:gridCol w:w="6946"/>
        <w:gridCol w:w="1356"/>
      </w:tblGrid>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双手完全缺失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双手完全丧失功能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一手完全缺失，另一手完全丧失功能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双手缺失（或丧失功能）大于等于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90%</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双手缺失（或丧失功能）大于等于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70%</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双手缺失（或丧失功能）大于等于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一上肢三大关节中，有两个关节完全丧失功能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一上肢三大关节中，有一个关节完全丧失功能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双手缺失（或丧失功能）大于等于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30%</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双手缺失（或丧失功能）大于等于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双上肢长度相差大于等于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双上肢长度相差大于等于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4cm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5"/>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一上肢三大关节中，因骨折累及关节面导致一个关节功能部分丧失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2"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100" w:tblpY="615"/>
        <w:tblW w:w="0" w:type="auto"/>
        <w:tblLayout w:type="fixed"/>
        <w:tblLook w:val="04A0"/>
      </w:tblPr>
      <w:tblGrid>
        <w:gridCol w:w="6960"/>
        <w:gridCol w:w="1356"/>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hAnsi="宋体" w:cs="宋体"/>
                <w:u w:val="none"/>
                <w:sz w:val="21"/>
                <w:position w:val="0"/>
                <w:color w:val="000000"/>
                <w:noProof w:val="true"/>
                <w:spacing w:val="-1"/>
                <w:w w:val="100"/>
              </w:rPr>
              <w:t>上颌骨、下颌骨缺损，且牙齿脱落大于等于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16</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hAnsi="宋体" w:cs="宋体"/>
                <w:u w:val="none"/>
                <w:sz w:val="21"/>
                <w:position w:val="0"/>
                <w:color w:val="000000"/>
                <w:noProof w:val="true"/>
                <w:spacing w:val="-1"/>
                <w:w w:val="100"/>
              </w:rPr>
              <w:t>上颌骨、下颌骨缺损，且牙齿脱落大于等于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12</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hAnsi="宋体" w:cs="宋体"/>
                <w:u w:val="none"/>
                <w:sz w:val="21"/>
                <w:position w:val="0"/>
                <w:color w:val="000000"/>
                <w:noProof w:val="true"/>
                <w:spacing w:val="-1"/>
                <w:w w:val="100"/>
              </w:rPr>
              <w:t>上颌骨、下颌骨缺损，且牙齿脱落大于等于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8</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hAnsi="宋体" w:cs="宋体"/>
                <w:u w:val="none"/>
                <w:sz w:val="21"/>
                <w:position w:val="0"/>
                <w:color w:val="000000"/>
                <w:noProof w:val="true"/>
                <w:spacing w:val="-1"/>
                <w:w w:val="100"/>
              </w:rPr>
              <w:t>上颌骨、下颌骨缺损，且牙齿脱落大于等于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枚</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0"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2575"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8" w:right="-239"/>
              <w:rPr/>
            </w:pPr>
            <w:r>
              <w:rPr w:spacing="0">
                <w:rFonts w:ascii="宋体" w:eastAsia="宋体" w:hAnsi="宋体" w:cs="宋体"/>
                <w:u w:val="none"/>
                <w:sz w:val="21"/>
                <w:position w:val="0"/>
                <w:color w:val="000000"/>
                <w:noProof w:val="true"/>
                <w:spacing w:val="-1"/>
                <w:w w:val="100"/>
              </w:rPr>
              <w:t>颅骨缺损大于等于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6cm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0"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115" w:tblpY="3571"/>
        <w:tblW w:w="0" w:type="auto"/>
        <w:tblLayout w:type="fixed"/>
        <w:tblLook w:val="04A0"/>
      </w:tblPr>
      <w:tblGrid>
        <w:gridCol w:w="6946"/>
        <w:gridCol w:w="1356"/>
      </w:tblGrid>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单侧颞下颌关节强直，张口困难Ⅲ度</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双侧颞下颌关节强直，张口困难Ⅲ度</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0"/>
                <w:w w:val="100"/>
              </w:rPr>
              <w:t>双侧颞下颌关节强直，张口困难Ⅱ度</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3"/>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一侧颞下颌关节强直，张口困难</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I</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度</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0"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p w:rsidR="005A76FB" w:rsidRDefault="005A76FB" w:rsidP="005A76FB">
      <w:pPr>
        <w:spacing w:before="0" w:after="0" w:line="297" w:lineRule="exact"/>
        <w:ind w:left="3073" w:firstLine="0"/>
        <w:jc w:val="left"/>
        <w:rPr/>
      </w:pPr>
      <w:r>
        <w:rPr>
          <w:noProof/>
        </w:rPr>
        <w:pict>
          <v:shape id="imagerId24" type="#_x0000_t75" style="position:absolute;margin-left:0pt;margin-top:0pt;width:595.22pt;height:842pt;z-index:-251647019;mso-position-horizontal-relative:page;mso-position-vertical-relative:page">
            <v:imagedata r:id="rId24"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left="3073" w:firstLine="0"/>
        <w:rPr/>
      </w:pPr>
    </w:p>
    <w:p w:rsidR="005A76FB" w:rsidRDefault="005A76FB" w:rsidP="005A76FB">
      <w:pPr>
        <w:spacing w:before="0" w:after="0" w:lineRule="exact" w:line="355"/>
        <w:ind w:left="3073" w:firstLine="0"/>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7.2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头颈部关节功能障碍</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383"/>
        <w:ind w:firstLine="0" w:left="537"/>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420" w:left="115"/>
        <w:jc w:val="left"/>
        <w:rPr/>
      </w:pPr>
    </w:p>
    <w:p w:rsidR="005A76FB" w:rsidRDefault="005A76FB" w:rsidP="005A76FB">
      <w:pPr>
        <w:spacing w:before="0" w:after="0" w:line="312" w:lineRule="exact"/>
        <w:ind w:firstLine="0" w:left="115"/>
        <w:jc w:val="left"/>
        <w:rPr/>
      </w:pPr>
      <w:r>
        <w:rPr>
          <w:noProof/>
        </w:rPr>
        <w:pict>
          <v:shapetype id="_x0000_t202" coordsize="21600,21600" o:spt="202" path="m,l,21600r21600,l21600,xe">
            <v:stroke joinstyle="miter"/>
            <v:path gradientshapeok="t" o:connecttype="rect"/>
          </v:shapetype>
          <v:shape id="wondershare_78" type="#_x0000_t202" style="position:absolute;left:0;text-align:left;margin-left:111pt;margin-top:297.22pt;width:408.5pt;height:15.4895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rFonts w:ascii="宋体" w:hAnsi="宋体" w:cs="宋体"/>
                      <w:u w:val="none"/>
                      <w:sz w:val="21"/>
                      <w:position w:val="0"/>
                      <w:color w:val="000000"/>
                      <w:noProof w:val="true"/>
                      <w:spacing w:val="-1"/>
                      <w:w w:val="100"/>
                    </w:rPr>
                    <w:t>注：张口困难判定及测量方法是以患者自身的食指、中指、无名指并列垂直置入上、</w:t>
                  </w:r>
                </w:p>
              </w:txbxContent>
            </v:textbox>
            <w10:wrap anchorx="page" anchory="page"/>
          </v:shape>
        </w:pict>
      </w:r>
      <w:r>
        <w:rPr>
          <w:rFonts w:ascii="宋体" w:hAnsi="宋体" w:cs="宋体"/>
          <w:u w:val="none"/>
          <w:sz w:val="21"/>
          <w:position w:val="0"/>
          <w:color w:val="000000"/>
          <w:noProof w:val="true"/>
          <w:spacing w:val="-3"/>
          <w:w w:val="100"/>
        </w:rPr>
        <w:t>下中切牙切缘间测量。正常张口度指张口时上述三指可垂直置入上、下切牙切缘间（相当于</w:t>
      </w:r>
    </w:p>
    <w:p w:rsidR="005A76FB" w:rsidRDefault="005A76FB" w:rsidP="005A76FB">
      <w:pPr>
        <w:spacing w:before="0" w:after="0" w:line="312" w:lineRule="exact"/>
        <w:ind w:firstLine="0" w:left="115"/>
        <w:jc w:val="left"/>
        <w:rPr/>
      </w:pPr>
      <w:r>
        <w:rPr w:spacing="0">
          <w:rFonts w:ascii="宋体" w:hAnsi="宋体" w:cs="宋体"/>
          <w:u w:val="none"/>
          <w:sz w:val="21"/>
          <w:position w:val="0"/>
          <w:color w:val="000000"/>
          <w:noProof w:val="true"/>
          <w:spacing w:val="-1"/>
          <w:w w:val="100"/>
        </w:rPr>
        <w:t>4.5cm</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2"/>
          <w:w w:val="100"/>
        </w:rPr>
        <w:t>左右）；张口困难</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I</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度指大张口时，只能垂直置入食指和中指（相当于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3cm</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4"/>
          <w:w w:val="100"/>
        </w:rPr>
        <w:t>左右）；</w:t>
      </w:r>
    </w:p>
    <w:p w:rsidR="005A76FB" w:rsidRDefault="005A76FB" w:rsidP="005A76FB">
      <w:pPr>
        <w:spacing w:before="0" w:after="0" w:line="312" w:lineRule="exact"/>
        <w:ind w:firstLine="0" w:left="115"/>
        <w:jc w:val="left"/>
        <w:rPr/>
      </w:pPr>
      <w:r>
        <w:rPr w:spacing="0">
          <w:rFonts w:ascii="宋体" w:eastAsia="宋体" w:hAnsi="宋体" w:cs="宋体"/>
          <w:u w:val="none"/>
          <w:sz w:val="21"/>
          <w:position w:val="0"/>
          <w:color w:val="000000"/>
          <w:noProof w:val="true"/>
          <w:spacing w:val="-1"/>
          <w:w w:val="100"/>
        </w:rPr>
        <w:t>张口困难</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II</w:t>
      </w:r>
      <w:r>
        <w:rPr w:spacing="0">
          <w:rFonts w:ascii="Calibri" w:hAnsi="Calibri" w:cs="Calibri"/>
          <w:u w:val="none"/>
          <w:sz w:val="21"/>
          <w:color w:val="000000"/>
          <w:noProof w:val="true"/>
          <w:spacing w:val="3"/>
          <w:w w:val="100"/>
        </w:rPr>
        <w:t> </w:t>
      </w:r>
      <w:r>
        <w:rPr w:spacing="0">
          <w:rFonts w:ascii="宋体" w:eastAsia="宋体" w:hAnsi="宋体" w:cs="宋体"/>
          <w:u w:val="none"/>
          <w:sz w:val="21"/>
          <w:position w:val="0"/>
          <w:color w:val="000000"/>
          <w:noProof w:val="true"/>
          <w:spacing w:val="-1"/>
          <w:w w:val="100"/>
        </w:rPr>
        <w:t>度指大张口时，只能垂直置入食指（相当于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1.7cm</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左右）；张口困难</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III</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度指</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大张口时，上、下切牙间距小于食指之横径。</w:t>
      </w:r>
    </w:p>
    <w:p w:rsidR="005A76FB" w:rsidRDefault="005A76FB" w:rsidP="005A76FB">
      <w:pPr>
        <w:spacing w:before="0" w:after="0" w:line="361" w:lineRule="exact"/>
        <w:ind w:firstLine="422" w:left="115"/>
        <w:jc w:val="left"/>
        <w:rPr/>
      </w:pPr>
      <w:r>
        <w:rPr w:spacing="0">
          <w:rFonts w:ascii="宋体" w:hAnsi="宋体" w:cs="宋体"/>
          <w:u w:val="none"/>
          <w:sz w:val="21"/>
          <w:position w:val="0"/>
          <w:color w:val="000000"/>
          <w:noProof w:val="true"/>
          <w:spacing w:val="0"/>
          <w:w w:val="100"/>
        </w:rPr>
        <w:t>7.3</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上肢的结构损伤，手功能或关节功能障碍</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422" w:left="115"/>
        <w:rPr/>
      </w:pPr>
    </w:p>
    <w:p w:rsidR="005A76FB" w:rsidRDefault="005A76FB" w:rsidP="005A76FB">
      <w:pPr>
        <w:spacing w:before="0" w:after="0" w:line="304" w:lineRule="exact"/>
        <w:ind w:firstLine="420" w:left="115"/>
        <w:jc w:val="left"/>
        <w:rPr/>
      </w:pPr>
    </w:p>
    <w:p w:rsidR="005A76FB" w:rsidRDefault="005A76FB" w:rsidP="005A76FB">
      <w:pPr>
        <w:spacing w:before="0" w:after="0" w:line="312" w:lineRule="exact"/>
        <w:ind w:firstLine="0" w:left="115"/>
        <w:jc w:val="left"/>
        <w:rPr/>
      </w:pPr>
      <w:r>
        <w:rPr>
          <w:noProof/>
        </w:rPr>
        <w:pict>
          <v:shapetype id="_x0000_t202" coordsize="21600,21600" o:spt="202" path="m,l,21600r21600,l21600,xe">
            <v:stroke joinstyle="miter"/>
            <v:path gradientshapeok="t" o:connecttype="rect"/>
          </v:shapetype>
          <v:shape id="wondershare_171" type="#_x0000_t202" style="position:absolute;left:0;text-align:left;margin-left:111pt;margin-top:653.68pt;width:405.846619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eastAsia="宋体" w:hAnsi="宋体" w:cs="宋体"/>
                      <w:u w:val="none"/>
                      <w:sz w:val="21"/>
                      <w:position w:val="0"/>
                      <w:color w:val="000000"/>
                      <w:noProof w:val="true"/>
                      <w:spacing w:val="-1"/>
                      <w:w w:val="100"/>
                    </w:rPr>
                    <w:t>注：手缺失和丧失功能的计算：一手拇指占一手功能的</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36%，其中末节和近节指节各</w:t>
                  </w:r>
                </w:p>
              </w:txbxContent>
            </v:textbox>
            <w10:wrap anchorx="page" anchory="page"/>
          </v:shape>
        </w:pict>
      </w:r>
      <w:r>
        <w:rPr w:spacing="0">
          <w:rFonts w:ascii="宋体" w:eastAsia="宋体" w:hAnsi="宋体" w:cs="宋体"/>
          <w:u w:val="none"/>
          <w:sz w:val="21"/>
          <w:position w:val="0"/>
          <w:color w:val="000000"/>
          <w:noProof w:val="true"/>
          <w:spacing w:val="-1"/>
          <w:w w:val="100"/>
        </w:rPr>
        <w:t>占</w:t>
      </w:r>
      <w:r>
        <w:rPr w:spacing="0">
          <w:rFonts w:ascii="Calibri" w:hAnsi="Calibri" w:cs="Calibri"/>
          <w:u w:val="none"/>
          <w:sz w:val="21"/>
          <w:color w:val="000000"/>
          <w:noProof w:val="true"/>
          <w:spacing w:val="-19"/>
          <w:w w:val="100"/>
        </w:rPr>
        <w:t> </w:t>
      </w:r>
      <w:r>
        <w:rPr w:spacing="0">
          <w:rFonts w:ascii="宋体" w:hAnsi="宋体" w:cs="宋体"/>
          <w:u w:val="none"/>
          <w:sz w:val="21"/>
          <w:position w:val="0"/>
          <w:color w:val="000000"/>
          <w:noProof w:val="true"/>
          <w:spacing w:val="0"/>
          <w:w w:val="100"/>
        </w:rPr>
        <w:t>18%；食指、中指各占一手功能的</w:t>
      </w:r>
      <w:r>
        <w:rPr w:spacing="0">
          <w:rFonts w:ascii="Calibri" w:hAnsi="Calibri" w:cs="Calibri"/>
          <w:u w:val="none"/>
          <w:sz w:val="21"/>
          <w:color w:val="000000"/>
          <w:noProof w:val="true"/>
          <w:spacing w:val="-19"/>
          <w:w w:val="100"/>
        </w:rPr>
        <w:t> </w:t>
      </w:r>
      <w:r>
        <w:rPr w:spacing="0">
          <w:rFonts w:ascii="宋体" w:eastAsia="宋体" w:hAnsi="宋体" w:cs="宋体"/>
          <w:u w:val="none"/>
          <w:sz w:val="21"/>
          <w:position w:val="0"/>
          <w:color w:val="000000"/>
          <w:noProof w:val="true"/>
          <w:spacing w:val="-1"/>
          <w:w w:val="100"/>
        </w:rPr>
        <w:t>18%，其中末节指节占</w:t>
      </w:r>
      <w:r>
        <w:rPr w:spacing="0">
          <w:rFonts w:ascii="Calibri" w:hAnsi="Calibri" w:cs="Calibri"/>
          <w:u w:val="none"/>
          <w:sz w:val="21"/>
          <w:color w:val="000000"/>
          <w:noProof w:val="true"/>
          <w:spacing w:val="-19"/>
          <w:w w:val="100"/>
        </w:rPr>
        <w:t> </w:t>
      </w:r>
      <w:r>
        <w:rPr w:spacing="0">
          <w:rFonts w:ascii="宋体" w:eastAsia="宋体" w:hAnsi="宋体" w:cs="宋体"/>
          <w:u w:val="none"/>
          <w:sz w:val="21"/>
          <w:position w:val="0"/>
          <w:color w:val="000000"/>
          <w:noProof w:val="true"/>
          <w:spacing w:val="0"/>
          <w:w w:val="100"/>
        </w:rPr>
        <w:t>8%，中节指节占</w:t>
      </w:r>
      <w:r>
        <w:rPr w:spacing="0">
          <w:rFonts w:ascii="Calibri" w:hAnsi="Calibri" w:cs="Calibri"/>
          <w:u w:val="none"/>
          <w:sz w:val="21"/>
          <w:color w:val="000000"/>
          <w:noProof w:val="true"/>
          <w:spacing w:val="-19"/>
          <w:w w:val="100"/>
        </w:rPr>
        <w:t> </w:t>
      </w:r>
      <w:r>
        <w:rPr>
          <w:rFonts w:ascii="宋体" w:eastAsia="宋体" w:hAnsi="宋体" w:cs="宋体"/>
          <w:u w:val="none"/>
          <w:sz w:val="21"/>
          <w:position w:val="0"/>
          <w:color w:val="000000"/>
          <w:noProof w:val="true"/>
          <w:spacing w:val="-1"/>
          <w:w w:val="100"/>
        </w:rPr>
        <w:t>7%，近节指节占</w:t>
      </w:r>
    </w:p>
    <w:p w:rsidR="005A76FB" w:rsidRDefault="005A76FB" w:rsidP="005A76FB">
      <w:pPr>
        <w:spacing w:before="0" w:after="0" w:line="312" w:lineRule="exact"/>
        <w:ind w:firstLine="0" w:left="115"/>
        <w:jc w:val="left"/>
        <w:rPr/>
      </w:pPr>
      <w:r>
        <w:rPr w:spacing="0">
          <w:rFonts w:ascii="宋体" w:eastAsia="宋体" w:hAnsi="宋体" w:cs="宋体"/>
          <w:u w:val="none"/>
          <w:sz w:val="21"/>
          <w:position w:val="0"/>
          <w:color w:val="000000"/>
          <w:noProof w:val="true"/>
          <w:spacing w:val="-1"/>
          <w:w w:val="100"/>
        </w:rPr>
        <w:t>3%；无名指和小指各占一手功能的</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9%，其中末节指节占</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4%，中节指节占</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3%，近节指节占</w:t>
      </w:r>
    </w:p>
    <w:p w:rsidR="005A76FB" w:rsidRDefault="005A76FB" w:rsidP="005A76FB">
      <w:pPr>
        <w:spacing w:before="0" w:after="0" w:line="312" w:lineRule="exact"/>
        <w:ind w:firstLine="0" w:left="115"/>
        <w:jc w:val="left"/>
        <w:rPr/>
      </w:pPr>
      <w:r>
        <w:rPr w:spacing="0">
          <w:rFonts w:ascii="宋体" w:hAnsi="宋体" w:cs="宋体"/>
          <w:u w:val="none"/>
          <w:sz w:val="21"/>
          <w:position w:val="0"/>
          <w:color w:val="000000"/>
          <w:noProof w:val="true"/>
          <w:spacing w:val="-1"/>
          <w:w w:val="100"/>
        </w:rPr>
        <w:t>2%。一手掌占一手功能的</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10%，其中第一掌骨占</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4%，第二、第三掌骨各占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2%，第四、第五</w:t>
      </w:r>
    </w:p>
    <w:p w:rsidR="005A76FB" w:rsidRDefault="005A76FB" w:rsidP="005A76FB">
      <w:pPr>
        <w:spacing w:before="0" w:after="0" w:line="312" w:lineRule="exact"/>
        <w:ind w:firstLine="0" w:left="115"/>
        <w:jc w:val="left"/>
        <w:rPr/>
      </w:pPr>
      <w:r>
        <w:rPr w:spacing="0">
          <w:rFonts w:ascii="宋体" w:eastAsia="宋体" w:hAnsi="宋体" w:cs="宋体"/>
          <w:u w:val="none"/>
          <w:sz w:val="21"/>
          <w:position w:val="0"/>
          <w:color w:val="000000"/>
          <w:noProof w:val="true"/>
          <w:spacing w:val="-1"/>
          <w:w w:val="100"/>
        </w:rPr>
        <w:t>掌骨各占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1%。本标准中，双手缺失或丧失功能的程度是按前面方式累加计算的结果。</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245" w:lineRule="exact"/>
        <w:ind w:firstLine="422" w:left="115"/>
        <w:jc w:val="left"/>
        <w:rPr/>
      </w:pPr>
      <w:r>
        <w:rPr w:spacing="0">
          <w:rFonts w:ascii="宋体" w:hAnsi="宋体" w:cs="宋体"/>
          <w:u w:val="none"/>
          <w:sz w:val="21"/>
          <w:position w:val="0"/>
          <w:color w:val="000000"/>
          <w:noProof w:val="true"/>
          <w:spacing w:val="0"/>
          <w:w w:val="100"/>
        </w:rPr>
        <w:t>7.4</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骨盆部的结构损伤</w:t>
      </w:r>
    </w:p>
    <w:p w:rsidR="005A76FB" w:rsidRDefault="005A76FB" w:rsidP="005A76FB">
      <w:pPr>
        <w:spacing w:before="0" w:after="0" w:line="367" w:lineRule="exact"/>
        <w:ind w:firstLine="7702" w:left="1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17</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bookmarkStart w:id="18" w:name="18"/>
    <w:bookmarkEnd w:id="18"/>
    <w:tbl>
      <w:tblPr>
        <w:tblStyle w:val="a6"/>
        <w:tblpPr w:leftFromText="180" w:rightFromText="180" vertAnchor="page" horzAnchor="page" w:tblpX="115" w:tblpY="5049"/>
        <w:tblW w:w="0" w:type="auto"/>
        <w:tblLayout w:type="fixed"/>
        <w:tblLook w:val="04A0"/>
      </w:tblPr>
      <w:tblGrid>
        <w:gridCol w:w="6946"/>
        <w:gridCol w:w="1356"/>
      </w:tblGrid>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双足跗跖关节以上缺失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双下肢长度相差大于等于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8cm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一下肢三大关节中，有两个关节完全丧失功能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双足足弓结构完全破坏</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一足跗跖关节以上缺失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双下肢长度相差大于等于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6cm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一足足弓结构完全破坏，另一足足弓结构破坏大于等于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1/3</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双足十趾完全缺失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一下肢三大关节中，有一个关节完全丧失功能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双足十趾完全丧失功能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双下肢长度相差大于等于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4cm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一足足弓结构完全破坏</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双足十趾中，大于等于五趾缺失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一足五趾完全丧失功能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一足足弓结构破坏大于等于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1/3</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2"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5"/>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双足十趾中，大于等于两趾缺失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双下肢长度相差大于等于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5"/>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0"/>
                <w:w w:val="100"/>
              </w:rPr>
              <w:t>一下肢三大关节中，因骨折累及关节面导致一个关节功能部分丧失</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2"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115" w:tblpY="978"/>
        <w:tblW w:w="0" w:type="auto"/>
        <w:tblLayout w:type="fixed"/>
        <w:tblLook w:val="04A0"/>
      </w:tblPr>
      <w:tblGrid>
        <w:gridCol w:w="6946"/>
        <w:gridCol w:w="1356"/>
      </w:tblGrid>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骨盆环骨折，且两下肢相对长度相差大于等于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8cm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髋臼骨折，且两下肢相对长度相差大于等于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8cm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2"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骨盆环骨折，且两下肢相对长度相差大于等于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6cm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髋臼骨折，且两下肢相对长度相差大于等于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6cm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2"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骨盆环骨折，且两下肢相对长度相差大于等于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4cm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髋臼骨折，且两下肢相对长度相差大于等于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4cm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2"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骨盆环骨折，且两下肢相对长度相差大于等于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2"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髋臼骨折，且两下肢相对长度相差大于等于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2cm</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51" w:right="-239"/>
              <w:rPr/>
            </w:pPr>
            <w:r>
              <w:rPr w:spacing="0">
                <w:rFonts w:ascii="宋体" w:hAnsi="宋体" w:cs="宋体"/>
                <w:u w:val="none"/>
                <w:sz w:val="21"/>
                <w:position w:val="0"/>
                <w:color w:val="000000"/>
                <w:noProof w:val="true"/>
                <w:spacing w:val="-1"/>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p w:rsidR="005A76FB" w:rsidRDefault="005A76FB" w:rsidP="005A76FB">
      <w:pPr>
        <w:spacing w:before="0" w:after="0" w:line="297" w:lineRule="exact"/>
        <w:ind w:left="3073" w:firstLine="0"/>
        <w:jc w:val="left"/>
        <w:rPr/>
      </w:pPr>
      <w:r>
        <w:rPr>
          <w:noProof/>
        </w:rPr>
        <w:pict>
          <v:shape id="imagerId25" type="#_x0000_t75" style="position:absolute;margin-left:0pt;margin-top:0pt;width:595.22pt;height:842pt;z-index:-251645872;mso-position-horizontal-relative:page;mso-position-vertical-relative:page">
            <v:imagedata r:id="rId25"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189" coordsize="48,48" o:spt="12" path="m 0,48 l 0,48,48,48 l 48,48,48,0 l 48,0,0,0 l 0,0,0,48e x">
            <v:stroke joinstyle="miter"/>
          </v:shapetype>
          <v:shape id="WS_polygon189" type="polygon189" style="position:absolute;left:0;text-align:left;margin-left:89.04pt;margin-top:748.2pt;width:0.480003pt;height:0.47998pt;z-index:-251645683;mso-position-horizontal-relative:page;mso-position-vertical-relative:page" stroked="f">
            <v:fill color="#000000"/>
          </v:shape>
        </w:pict>
      </w:r>
      <w:r>
        <w:rPr>
          <w:noProof/>
        </w:rPr>
        <w:pict>
          <v:shapetype id="polygon190" coordsize="41628,48" o:spt="12" path="m 0,24 l 0,24,41628,24e">
            <v:stroke joinstyle="miter"/>
          </v:shapetype>
          <v:shape id="WS_polygon190" type="polygon190" style="position:absolute;left:0;text-align:left;margin-left:89.04pt;margin-top:748.2pt;width:416.28pt;height:0.47998pt;z-index:190;mso-position-horizontal-relative:page;mso-position-vertical-relative:page" strokecolor="#000000" strokeweight="0pt">
            <v:fill opacity="0"/>
          </v:shape>
        </w:pict>
      </w:r>
      <w:r>
        <w:rPr>
          <w:noProof/>
        </w:rPr>
        <w:pict>
          <v:shapetype id="polygon191" coordsize="48,48" o:spt="12" path="m 0,48 l 0,48,48,48 l 48,48,48,0 l 48,0,0,0 l 0,0,0,48e x">
            <v:stroke joinstyle="miter"/>
          </v:shapetype>
          <v:shape id="WS_polygon191" type="polygon191" style="position:absolute;left:0;text-align:left;margin-left:504.84pt;margin-top:748.2pt;width:0.480011pt;height:0.47998pt;z-index:-251645681;mso-position-horizontal-relative:page;mso-position-vertical-relative:page" stroked="f">
            <v:fill color="#000000"/>
          </v:shape>
        </w:pict>
      </w:r>
      <w:r>
        <w:rPr>
          <w:noProof/>
        </w:rPr>
        <w:pict>
          <v:shapetype id="polygon192" coordsize="48,1860" o:spt="12" path="m 24,0 l 24,0,24,1860e">
            <v:stroke joinstyle="miter"/>
          </v:shapetype>
          <v:shape id="WS_polygon192" type="polygon192" style="position:absolute;left:0;text-align:left;margin-left:89.04pt;margin-top:748.68pt;width:0.480003pt;height:18.6pt;z-index:-251645680;mso-position-horizontal-relative:page;mso-position-vertical-relative:page" strokecolor="#000000" strokeweight="0pt">
            <v:fill opacity="0"/>
          </v:shape>
        </w:pict>
      </w:r>
      <w:r>
        <w:rPr>
          <w:noProof/>
        </w:rPr>
        <w:pict>
          <v:shapetype id="polygon193" coordsize="34800,48" o:spt="12" path="m 0,24 l 0,24,34800,24e">
            <v:stroke joinstyle="miter"/>
          </v:shapetype>
          <v:shape id="WS_polygon193" type="polygon193" style="position:absolute;left:0;text-align:left;margin-left:89.04pt;margin-top:766.8pt;width:348pt;height:0.480042pt;z-index:193;mso-position-horizontal-relative:page;mso-position-vertical-relative:page" strokecolor="#000000" strokeweight="0pt">
            <v:fill opacity="0"/>
          </v:shape>
        </w:pict>
      </w:r>
      <w:r>
        <w:rPr>
          <w:noProof/>
        </w:rPr>
        <w:pict>
          <v:shapetype id="polygon194" coordsize="48,1860" o:spt="12" path="m 24,0 l 24,0,24,1860e">
            <v:stroke joinstyle="miter"/>
          </v:shapetype>
          <v:shape id="WS_polygon194" type="polygon194" style="position:absolute;left:0;text-align:left;margin-left:437.04pt;margin-top:748.68pt;width:0.480011pt;height:18.6pt;z-index:-251645678;mso-position-horizontal-relative:page;mso-position-vertical-relative:page" strokecolor="#000000" strokeweight="0pt">
            <v:fill opacity="0"/>
          </v:shape>
        </w:pict>
      </w:r>
      <w:r>
        <w:rPr>
          <w:noProof/>
        </w:rPr>
        <w:pict>
          <v:shapetype id="polygon195" coordsize="6732,48" o:spt="12" path="m 0,24 l 0,24,6732,24e">
            <v:stroke joinstyle="miter"/>
          </v:shapetype>
          <v:shape id="WS_polygon195" type="polygon195" style="position:absolute;left:0;text-align:left;margin-left:437.52pt;margin-top:766.8pt;width:67.32pt;height:0.480042pt;z-index:195;mso-position-horizontal-relative:page;mso-position-vertical-relative:page" strokecolor="#000000" strokeweight="0pt">
            <v:fill opacity="0"/>
          </v:shape>
        </w:pict>
      </w:r>
      <w:r>
        <w:rPr>
          <w:noProof/>
        </w:rPr>
        <w:pict>
          <v:shapetype id="polygon196" coordsize="48,1860" o:spt="12" path="m 24,0 l 24,0,24,1860e">
            <v:stroke joinstyle="miter"/>
          </v:shapetype>
          <v:shape id="WS_polygon196" type="polygon196" style="position:absolute;left:0;text-align:left;margin-left:504.84pt;margin-top:748.68pt;width:0.480011pt;height:18.6pt;z-index:-251645676;mso-position-horizontal-relative:page;mso-position-vertical-relative:page" strokecolor="#000000" strokeweight="0pt">
            <v:fill opacity="0"/>
          </v:shape>
        </w:pict>
      </w:r>
      <w:r>
        <w:rPr>
          <w:noProof/>
        </w:rPr>
        <w:pict>
          <v:shapetype id="polygon197" coordsize="48,48" o:spt="12" path="m 0,48 l 0,48,48,48 l 48,48,48,0 l 48,0,0,0 l 0,0,0,48e x">
            <v:stroke joinstyle="miter"/>
          </v:shapetype>
          <v:shape id="WS_polygon197" type="polygon197" style="position:absolute;left:0;text-align:left;margin-left:504.84pt;margin-top:766.8pt;width:0.480011pt;height:0.480042pt;z-index:-251645675;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left="3073" w:firstLine="0"/>
        <w:rPr/>
      </w:pPr>
    </w:p>
    <w:p w:rsidR="005A76FB" w:rsidRDefault="005A76FB" w:rsidP="005A76FB">
      <w:pPr>
        <w:spacing w:before="0" w:after="0" w:lineRule="exact" w:line="240"/>
        <w:ind w:left="3073" w:firstLine="0"/>
        <w:rPr/>
      </w:pPr>
    </w:p>
    <w:p w:rsidR="005A76FB" w:rsidRDefault="005A76FB" w:rsidP="005A76FB">
      <w:pPr>
        <w:spacing w:before="0" w:after="0" w:lineRule="exact" w:line="457"/>
        <w:ind w:left="3073" w:firstLine="0"/>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0" w:left="537"/>
        <w:jc w:val="left"/>
        <w:rPr/>
      </w:pPr>
      <w:r>
        <w:rPr w:spacing="0">
          <w:rFonts w:ascii="宋体" w:hAnsi="宋体" w:cs="宋体"/>
          <w:u w:val="none"/>
          <w:sz w:val="21"/>
          <w:position w:val="0"/>
          <w:color w:val="000000"/>
          <w:noProof w:val="true"/>
          <w:spacing w:val="0"/>
          <w:w w:val="100"/>
        </w:rPr>
        <w:t>7.5</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下肢的结构损伤，足功能或关节功能障碍</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383"/>
        <w:ind w:firstLine="0" w:left="537"/>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420" w:left="115"/>
        <w:jc w:val="left"/>
        <w:rPr/>
      </w:pPr>
    </w:p>
    <w:p w:rsidR="005A76FB" w:rsidRDefault="005A76FB" w:rsidP="005A76FB">
      <w:pPr>
        <w:spacing w:before="0" w:after="0" w:line="312" w:lineRule="exact"/>
        <w:ind w:firstLine="420" w:left="115"/>
        <w:jc w:val="left"/>
        <w:rPr/>
      </w:pPr>
      <w:r>
        <w:rPr>
          <w:noProof/>
        </w:rPr>
        <w:pict>
          <v:shapetype id="_x0000_t202" coordsize="21600,21600" o:spt="202" path="m,l,21600r21600,l21600,xe">
            <v:stroke joinstyle="miter"/>
            <v:path gradientshapeok="t" o:connecttype="rect"/>
          </v:shapetype>
          <v:shape id="wondershare_176" type="#_x0000_t202" style="position:absolute;left:0;text-align:left;margin-left:111pt;margin-top:631.48pt;width:324.497894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eastAsia="宋体" w:hAnsi="宋体" w:cs="宋体"/>
                      <w:u w:val="none"/>
                      <w:sz w:val="21"/>
                      <w:position w:val="0"/>
                      <w:color w:val="000000"/>
                      <w:noProof w:val="true"/>
                      <w:spacing w:val="0"/>
                      <w:w w:val="100"/>
                    </w:rPr>
                    <w:t>注：</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足弓结构破坏：指意外损伤导致的足弓缺失或丧失功能。</w:t>
                  </w:r>
                </w:p>
              </w:txbxContent>
            </v:textbox>
            <w10:wrap anchorx="page" anchory="page"/>
          </v:shape>
        </w:pict>
      </w:r>
      <w:r>
        <w:rPr w:spacing="0">
          <w:rFonts w:ascii="宋体" w:hAnsi="宋体" w:cs="宋体"/>
          <w:u w:val="none"/>
          <w:sz w:val="21"/>
          <w:position w:val="0"/>
          <w:color w:val="000000"/>
          <w:noProof w:val="true"/>
          <w:spacing w:val="-1"/>
          <w:w w:val="100"/>
        </w:rPr>
        <w:t>②</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足弓结构完全破坏指足的内、外侧纵弓和横弓结构完全破坏，包括缺失和丧失功</w:t>
      </w:r>
    </w:p>
    <w:p w:rsidR="005A76FB" w:rsidRDefault="005A76FB" w:rsidP="005A76FB">
      <w:pPr>
        <w:spacing w:before="0" w:after="0" w:line="312" w:lineRule="exact"/>
        <w:ind w:firstLine="0" w:left="115"/>
        <w:jc w:val="left"/>
        <w:rPr/>
      </w:pPr>
      <w:r>
        <w:rPr w:spacing="0">
          <w:rFonts w:ascii="宋体" w:eastAsia="宋体" w:hAnsi="宋体" w:cs="宋体"/>
          <w:u w:val="none"/>
          <w:sz w:val="21"/>
          <w:position w:val="0"/>
          <w:color w:val="000000"/>
          <w:noProof w:val="true"/>
          <w:spacing w:val="-1"/>
          <w:w w:val="100"/>
        </w:rPr>
        <w:t>能；足弓</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1/3</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结构破坏指足三弓的任一弓的结构破坏。</w:t>
      </w:r>
    </w:p>
    <w:p w:rsidR="005A76FB" w:rsidRDefault="005A76FB" w:rsidP="005A76FB">
      <w:pPr>
        <w:spacing w:before="0" w:after="0" w:line="312" w:lineRule="exact"/>
        <w:ind w:firstLine="420" w:left="115"/>
        <w:jc w:val="left"/>
        <w:rPr/>
      </w:pPr>
      <w:r>
        <w:rPr w:spacing="0">
          <w:rFonts w:ascii="宋体" w:hAnsi="宋体" w:cs="宋体"/>
          <w:u w:val="none"/>
          <w:sz w:val="21"/>
          <w:position w:val="0"/>
          <w:color w:val="000000"/>
          <w:noProof w:val="true"/>
          <w:spacing w:val="-1"/>
          <w:w w:val="100"/>
        </w:rPr>
        <w:t>③</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足趾缺失：指自趾关节以上完全切断。</w:t>
      </w:r>
    </w:p>
    <w:p w:rsidR="005A76FB" w:rsidRDefault="005A76FB" w:rsidP="005A76FB">
      <w:pPr>
        <w:spacing w:before="0" w:after="0" w:lineRule="exact" w:line="240"/>
        <w:ind w:firstLine="420" w:left="115"/>
        <w:rPr/>
      </w:pPr>
    </w:p>
    <w:p w:rsidR="005A76FB" w:rsidRDefault="005A76FB" w:rsidP="005A76FB">
      <w:pPr>
        <w:spacing w:before="0" w:after="0" w:lineRule="exact" w:line="240"/>
        <w:ind w:firstLine="420" w:left="115"/>
        <w:rPr/>
      </w:pPr>
    </w:p>
    <w:p w:rsidR="005A76FB" w:rsidRDefault="005A76FB" w:rsidP="005A76FB">
      <w:pPr>
        <w:spacing w:before="0" w:after="0" w:line="245" w:lineRule="exact"/>
        <w:ind w:firstLine="422" w:left="115"/>
        <w:jc w:val="left"/>
        <w:rPr/>
      </w:pPr>
      <w:r>
        <w:rPr w:spacing="0">
          <w:rFonts w:ascii="宋体" w:hAnsi="宋体" w:cs="宋体"/>
          <w:u w:val="none"/>
          <w:sz w:val="21"/>
          <w:position w:val="0"/>
          <w:color w:val="000000"/>
          <w:noProof w:val="true"/>
          <w:spacing w:val="0"/>
          <w:w w:val="100"/>
        </w:rPr>
        <w:t>7.6</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四肢的结构损伤，肢体功能或关节功能障碍</w:t>
      </w:r>
    </w:p>
    <w:p w:rsidR="005A76FB" w:rsidRDefault="005A76FB" w:rsidP="005A76FB">
      <w:pPr>
        <w:spacing w:before="0" w:after="0" w:lineRule="exact" w:line="240"/>
        <w:ind w:firstLine="422" w:left="115"/>
        <w:rPr/>
      </w:pPr>
    </w:p>
    <w:p w:rsidR="005A76FB" w:rsidRDefault="005A76FB" w:rsidP="005A76FB">
      <w:pPr>
        <w:spacing w:before="0" w:after="0" w:lineRule="exact" w:line="240"/>
        <w:ind w:firstLine="422" w:left="115"/>
        <w:rPr/>
      </w:pPr>
    </w:p>
    <w:p w:rsidR="005A76FB" w:rsidRDefault="005A76FB" w:rsidP="005A76FB">
      <w:pPr>
        <w:tabs>
          <w:tab w:val="left" w:pos="7763"/>
        </w:tabs>
        <w:spacing w:before="0" w:after="0" w:line="253" w:lineRule="exact"/>
        <w:ind w:firstLine="514" w:left="115"/>
        <w:jc w:val="left"/>
        <w:rPr/>
      </w:pPr>
      <w:r>
        <w:rPr>
          <w:rFonts w:ascii="宋体" w:eastAsia="宋体" w:hAnsi="宋体" w:cs="宋体"/>
          <w:u w:val="none"/>
          <w:sz w:val="21"/>
          <w:position w:val="0"/>
          <w:color w:val="000000"/>
          <w:noProof w:val="true"/>
          <w:spacing w:val="-1"/>
          <w:w w:val="100"/>
        </w:rPr>
        <w:t>三肢以上缺失(上肢在腕关节以上,下肢在踝关节以上)</w:t>
      </w:r>
      <w:r>
        <w:rPr w:spacing="2200">
          <w:rFonts w:cs="Calibri"/>
          <w:u w:val="none"/>
          <w:color w:val="000000"/>
          <w:w w:val="100"/>
        </w:rPr>
        <w:tab/>
      </w:r>
      <w:r>
        <w:rPr>
          <w:rFonts w:ascii="宋体" w:eastAsia="宋体" w:hAnsi="宋体" w:cs="宋体"/>
          <w:u w:val="none"/>
          <w:sz w:val="21"/>
          <w:position w:val="0"/>
          <w:color w:val="000000"/>
          <w:noProof w:val="true"/>
          <w:spacing w:val="25"/>
          <w:w w:val="100"/>
        </w:rPr>
        <w:t>1级</w:t>
      </w:r>
    </w:p>
    <w:p w:rsidR="005A76FB" w:rsidRDefault="005A76FB" w:rsidP="005A76FB">
      <w:pPr>
        <w:spacing w:before="0" w:after="0" w:line="390" w:lineRule="exact"/>
        <w:ind w:firstLine="7700" w:left="1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18</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bookmarkStart w:id="19" w:name="19"/>
    <w:bookmarkEnd w:id="19"/>
    <w:tbl>
      <w:tblPr>
        <w:tblStyle w:val="a6"/>
        <w:tblpPr w:leftFromText="180" w:rightFromText="180" vertAnchor="page" horzAnchor="page" w:tblpX="100" w:tblpY="615"/>
        <w:tblW w:w="0" w:type="auto"/>
        <w:tblLayout w:type="fixed"/>
        <w:tblLook w:val="04A0"/>
      </w:tblPr>
      <w:tblGrid>
        <w:gridCol w:w="6960"/>
        <w:gridCol w:w="1356"/>
      </w:tblGrid>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三肢以上完全丧失功能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684"/>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二肢缺失（上肢在腕关节以上，下肢在踝关节以上），且第三肢完全</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703"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684"/>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一肢缺失（上肢在腕关节以上，下肢在踝关节以上），且另二肢完全</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703"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二肢缺失(上肢在肘关节以上，下肢在膝关节以上)</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684"/>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一肢缺失（上肢在肘关节以上，下肢在膝关节以上），且另一肢完全</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二肢完全丧失功能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684"/>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一肢缺失（上肢在腕关节以上，下肢在踝关节以上），且另一肢完全</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二肢缺失(上肢在腕关节以上，下肢在踝关节以上)</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684"/>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hAnsi="宋体" w:cs="宋体"/>
                <w:u w:val="none"/>
                <w:sz w:val="21"/>
                <w:position w:val="0"/>
                <w:color w:val="000000"/>
                <w:noProof w:val="true"/>
                <w:spacing w:val="-1"/>
                <w:w w:val="100"/>
              </w:rPr>
              <w:t>两上肢、或两下肢、或一上肢及一下肢，各有三大关节中的两个关节</w:t>
            </w:r>
          </w:p>
          <w:p w:rsidR="005A76FB" w:rsidRDefault="005A76FB" w:rsidP="005A76FB">
            <w:pPr>
              <w:spacing w:before="0" w:after="0" w:line="312" w:lineRule="exact"/>
              <w:ind w:left="108" w:right="-239"/>
              <w:rPr/>
            </w:pPr>
            <w:r>
              <w:rPr>
                <w:rFonts w:ascii="宋体" w:eastAsia="宋体" w:hAnsi="宋体" w:cs="宋体"/>
                <w:u w:val="none"/>
                <w:sz w:val="21"/>
                <w:position w:val="0"/>
                <w:color w:val="000000"/>
                <w:noProof w:val="true"/>
                <w:spacing w:val="-1"/>
                <w:w w:val="100"/>
              </w:rPr>
              <w:t>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703"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一肢缺失(上肢在肘关节以上，下肢在膝关节以上)</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一肢完全丧失功能</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一肢缺失(上肢在腕关节以上，下肢在踝关节以上)</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rFonts w:ascii="宋体" w:eastAsia="宋体" w:hAnsi="宋体" w:cs="宋体"/>
                <w:u w:val="none"/>
                <w:sz w:val="21"/>
                <w:position w:val="0"/>
                <w:color w:val="000000"/>
                <w:noProof w:val="true"/>
                <w:spacing w:val="-1"/>
                <w:w w:val="100"/>
              </w:rPr>
              <w:t>四肢长骨一骺板以上粉碎性骨折</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9级</w:t>
            </w:r>
          </w:p>
        </w:tc>
      </w:tr>
    </w:tbl>
    <w:tbl>
      <w:tblPr>
        <w:tblStyle w:val="a6"/>
        <w:tblpPr w:leftFromText="180" w:rightFromText="180" vertAnchor="page" horzAnchor="page" w:tblpX="99" w:tblpY="10029"/>
        <w:tblW w:w="0" w:type="auto"/>
        <w:tblLayout w:type="fixed"/>
        <w:tblLook w:val="04A0"/>
      </w:tblPr>
      <w:tblGrid>
        <w:gridCol w:w="6961"/>
        <w:gridCol w:w="1327"/>
      </w:tblGrid>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脊柱骨折脱位导致颈椎或腰椎畸形愈合，且颈部或腰部活动度丧失大</w:t>
            </w:r>
          </w:p>
          <w:p w:rsidR="005A76FB" w:rsidRDefault="005A76FB" w:rsidP="005A76FB">
            <w:pPr>
              <w:spacing w:before="0" w:after="0" w:line="312" w:lineRule="exact"/>
              <w:ind w:left="109" w:right="-239"/>
              <w:rPr/>
            </w:pPr>
            <w:r>
              <w:rPr w:spacing="0">
                <w:rFonts w:ascii="宋体" w:eastAsia="宋体" w:hAnsi="宋体" w:cs="宋体"/>
                <w:u w:val="none"/>
                <w:sz w:val="21"/>
                <w:position w:val="0"/>
                <w:color w:val="000000"/>
                <w:noProof w:val="true"/>
                <w:spacing w:val="0"/>
                <w:w w:val="100"/>
              </w:rPr>
              <w:t>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75%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脊柱骨折脱位导致颈椎或腰椎畸形愈合，且颈部或腰部活动度丧失大</w:t>
            </w:r>
          </w:p>
          <w:p w:rsidR="005A76FB" w:rsidRDefault="005A76FB" w:rsidP="005A76FB">
            <w:pPr>
              <w:spacing w:before="0" w:after="0" w:line="312" w:lineRule="exact"/>
              <w:ind w:left="109" w:right="-239"/>
              <w:rPr/>
            </w:pPr>
            <w:r>
              <w:rPr w:spacing="0">
                <w:rFonts w:ascii="宋体" w:eastAsia="宋体" w:hAnsi="宋体" w:cs="宋体"/>
                <w:u w:val="none"/>
                <w:sz w:val="21"/>
                <w:position w:val="0"/>
                <w:color w:val="000000"/>
                <w:noProof w:val="true"/>
                <w:spacing w:val="0"/>
                <w:w w:val="100"/>
              </w:rPr>
              <w:t>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脊柱骨折脱位导致颈椎或腰椎畸形愈合，且颈部或腰部活动度丧失大</w:t>
            </w:r>
          </w:p>
          <w:p w:rsidR="005A76FB" w:rsidRDefault="005A76FB" w:rsidP="005A76FB">
            <w:pPr>
              <w:spacing w:before="0" w:after="0" w:line="312" w:lineRule="exact"/>
              <w:ind w:left="109" w:right="-239"/>
              <w:rPr/>
            </w:pPr>
            <w:r>
              <w:rPr w:spacing="0">
                <w:rFonts w:ascii="宋体" w:eastAsia="宋体" w:hAnsi="宋体" w:cs="宋体"/>
                <w:u w:val="none"/>
                <w:sz w:val="21"/>
                <w:position w:val="0"/>
                <w:color w:val="000000"/>
                <w:noProof w:val="true"/>
                <w:spacing w:val="0"/>
                <w:w w:val="100"/>
              </w:rPr>
              <w:t>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25%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9级</w:t>
            </w:r>
          </w:p>
        </w:tc>
      </w:tr>
    </w:tbl>
    <w:p w:rsidR="005A76FB" w:rsidRDefault="005A76FB" w:rsidP="005A76FB">
      <w:pPr>
        <w:spacing w:before="0" w:after="0" w:line="297" w:lineRule="exact"/>
        <w:ind w:left="3073" w:firstLine="0"/>
        <w:jc w:val="left"/>
        <w:rPr/>
      </w:pPr>
      <w:r>
        <w:rPr>
          <w:noProof/>
        </w:rPr>
        <w:pict>
          <v:shape id="imagerId26" type="#_x0000_t75" style="position:absolute;margin-left:0pt;margin-top:0pt;width:595.22pt;height:842pt;z-index:-251644888;mso-position-horizontal-relative:page;mso-position-vertical-relative:page">
            <v:imagedata r:id="rId26"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noProof/>
        </w:rPr>
        <w:pict>
          <v:shapetype id="polygon141" coordsize="48,48" o:spt="12" path="m 0,48 l 0,48,48,48 l 48,48,48,0 l 48,0,0,0 l 0,0,0,48e x">
            <v:stroke joinstyle="miter"/>
          </v:shapetype>
          <v:shape id="WS_polygon141" type="polygon141" style="position:absolute;left:0;text-align:left;margin-left:89.76pt;margin-top:733.8pt;width:0.480003pt;height:0.480042pt;z-index:-251644747;mso-position-horizontal-relative:page;mso-position-vertical-relative:page" stroked="f">
            <v:fill color="#000000"/>
          </v:shape>
        </w:pict>
      </w:r>
      <w:r>
        <w:rPr>
          <w:noProof/>
        </w:rPr>
        <w:pict>
          <v:shapetype id="polygon142" coordsize="41556,48" o:spt="12" path="m 0,24 l 0,24,41556,24e">
            <v:stroke joinstyle="miter"/>
          </v:shapetype>
          <v:shape id="WS_polygon142" type="polygon142" style="position:absolute;left:0;text-align:left;margin-left:89.76pt;margin-top:733.8pt;width:415.56pt;height:0.480042pt;z-index:142;mso-position-horizontal-relative:page;mso-position-vertical-relative:page" strokecolor="#000000" strokeweight="0pt">
            <v:fill opacity="0"/>
          </v:shape>
        </w:pict>
      </w:r>
      <w:r>
        <w:rPr>
          <w:noProof/>
        </w:rPr>
        <w:pict>
          <v:shapetype id="polygon143" coordsize="48,48" o:spt="12" path="m 0,48 l 0,48,48,48 l 48,48,48,0 l 48,0,0,0 l 0,0,0,48e x">
            <v:stroke joinstyle="miter"/>
          </v:shapetype>
          <v:shape id="WS_polygon143" type="polygon143" style="position:absolute;left:0;text-align:left;margin-left:504.84pt;margin-top:733.8pt;width:0.480011pt;height:0.480042pt;z-index:-251644745;mso-position-horizontal-relative:page;mso-position-vertical-relative:page" stroked="f">
            <v:fill color="#000000"/>
          </v:shape>
        </w:pict>
      </w:r>
      <w:r>
        <w:rPr>
          <w:noProof/>
        </w:rPr>
        <w:pict>
          <v:shapetype id="polygon144" coordsize="48,1860" o:spt="12" path="m 24,0 l 24,0,24,1860e">
            <v:stroke joinstyle="miter"/>
          </v:shapetype>
          <v:shape id="WS_polygon144" type="polygon144" style="position:absolute;left:0;text-align:left;margin-left:89.76pt;margin-top:734.28pt;width:0.480003pt;height:18.6pt;z-index:-251644744;mso-position-horizontal-relative:page;mso-position-vertical-relative:page" strokecolor="#000000" strokeweight="0pt">
            <v:fill opacity="0"/>
          </v:shape>
        </w:pict>
      </w:r>
      <w:r>
        <w:rPr>
          <w:noProof/>
        </w:rPr>
        <w:pict>
          <v:shapetype id="polygon145" coordsize="34728,48" o:spt="12" path="m 0,24 l 0,24,34728,24e">
            <v:stroke joinstyle="miter"/>
          </v:shapetype>
          <v:shape id="WS_polygon145" type="polygon145" style="position:absolute;left:0;text-align:left;margin-left:89.76pt;margin-top:752.4pt;width:347.28pt;height:0.47998pt;z-index:145;mso-position-horizontal-relative:page;mso-position-vertical-relative:page" strokecolor="#000000" strokeweight="0pt">
            <v:fill opacity="0"/>
          </v:shape>
        </w:pict>
      </w:r>
      <w:r>
        <w:rPr>
          <w:noProof/>
        </w:rPr>
        <w:pict>
          <v:shapetype id="polygon146" coordsize="48,1860" o:spt="12" path="m 24,0 l 24,0,24,1860e">
            <v:stroke joinstyle="miter"/>
          </v:shapetype>
          <v:shape id="WS_polygon146" type="polygon146" style="position:absolute;left:0;text-align:left;margin-left:437.04pt;margin-top:734.28pt;width:0.480011pt;height:18.6pt;z-index:-251644742;mso-position-horizontal-relative:page;mso-position-vertical-relative:page" strokecolor="#000000" strokeweight="0pt">
            <v:fill opacity="0"/>
          </v:shape>
        </w:pict>
      </w:r>
      <w:r>
        <w:rPr>
          <w:noProof/>
        </w:rPr>
        <w:pict>
          <v:shapetype id="polygon147" coordsize="6732,48" o:spt="12" path="m 0,24 l 0,24,6732,24e">
            <v:stroke joinstyle="miter"/>
          </v:shapetype>
          <v:shape id="WS_polygon147" type="polygon147" style="position:absolute;left:0;text-align:left;margin-left:437.52pt;margin-top:752.4pt;width:67.32pt;height:0.47998pt;z-index:147;mso-position-horizontal-relative:page;mso-position-vertical-relative:page" strokecolor="#000000" strokeweight="0pt">
            <v:fill opacity="0"/>
          </v:shape>
        </w:pict>
      </w:r>
      <w:r>
        <w:rPr>
          <w:noProof/>
        </w:rPr>
        <w:pict>
          <v:shapetype id="polygon148" coordsize="48,1860" o:spt="12" path="m 24,0 l 24,0,24,1860e">
            <v:stroke joinstyle="miter"/>
          </v:shapetype>
          <v:shape id="WS_polygon148" type="polygon148" style="position:absolute;left:0;text-align:left;margin-left:504.84pt;margin-top:734.28pt;width:0.480011pt;height:18.6pt;z-index:-251644740;mso-position-horizontal-relative:page;mso-position-vertical-relative:page" strokecolor="#000000" strokeweight="0pt">
            <v:fill opacity="0"/>
          </v:shape>
        </w:pict>
      </w:r>
      <w:r>
        <w:rPr>
          <w:noProof/>
        </w:rPr>
        <w:pict>
          <v:shapetype id="polygon149" coordsize="48,48" o:spt="12" path="m 0,48 l 0,48,48,48 l 48,48,48,0 l 48,0,0,0 l 0,0,0,48e x">
            <v:stroke joinstyle="miter"/>
          </v:shapetype>
          <v:shape id="WS_polygon149" type="polygon149" style="position:absolute;left:0;text-align:left;margin-left:504.84pt;margin-top:752.4pt;width:0.480011pt;height:0.47998pt;z-index:-251644739;mso-position-horizontal-relative:page;mso-position-vertical-relative:page" stroked="f">
            <v:fill color="#00000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33"/>
        <w:ind w:left="3073" w:firstLine="0"/>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420" w:left="115"/>
        <w:jc w:val="left"/>
        <w:rPr/>
      </w:pPr>
    </w:p>
    <w:p w:rsidR="005A76FB" w:rsidRDefault="005A76FB" w:rsidP="005A76FB">
      <w:pPr>
        <w:spacing w:before="0" w:after="0" w:line="312" w:lineRule="exact"/>
        <w:ind w:firstLine="0" w:left="115"/>
        <w:jc w:val="left"/>
        <w:rPr/>
      </w:pPr>
      <w:r>
        <w:rPr>
          <w:noProof/>
        </w:rPr>
        <w:pict>
          <v:shapetype id="_x0000_t202" coordsize="21600,21600" o:spt="202" path="m,l,21600r21600,l21600,xe">
            <v:stroke joinstyle="miter"/>
            <v:path gradientshapeok="t" o:connecttype="rect"/>
          </v:shapetype>
          <v:shape id="wondershare_91" type="#_x0000_t202" style="position:absolute;left:0;text-align:left;margin-left:111pt;margin-top:394.78pt;width:413.72583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hAnsi="宋体" w:cs="宋体"/>
                      <w:u w:val="none"/>
                      <w:sz w:val="21"/>
                      <w:position w:val="0"/>
                      <w:color w:val="000000"/>
                      <w:noProof w:val="true"/>
                      <w:spacing w:val="0"/>
                      <w:w w:val="100"/>
                    </w:rPr>
                    <w:t>注：①</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骺板：骺板的定义只适用于儿童，四肢长骨骺板骨折可能影响肢体发育，如果</w:t>
                  </w:r>
                </w:p>
              </w:txbxContent>
            </v:textbox>
            <w10:wrap anchorx="page" anchory="page"/>
          </v:shape>
        </w:pict>
      </w:r>
      <w:r>
        <w:rPr>
          <w:rFonts w:ascii="宋体" w:hAnsi="宋体" w:cs="宋体"/>
          <w:u w:val="none"/>
          <w:sz w:val="21"/>
          <w:position w:val="0"/>
          <w:color w:val="000000"/>
          <w:noProof w:val="true"/>
          <w:spacing w:val="-1"/>
          <w:w w:val="100"/>
        </w:rPr>
        <w:t>存在肢体发育障碍的，应当另行评定伤残等级。</w:t>
      </w:r>
    </w:p>
    <w:p w:rsidR="005A76FB" w:rsidRDefault="005A76FB" w:rsidP="005A76FB">
      <w:pPr>
        <w:spacing w:before="0" w:after="0" w:line="312" w:lineRule="exact"/>
        <w:ind w:firstLine="420" w:left="115"/>
        <w:jc w:val="left"/>
        <w:rPr/>
      </w:pPr>
      <w:r>
        <w:rPr w:spacing="0">
          <w:rFonts w:ascii="宋体" w:hAnsi="宋体" w:cs="宋体"/>
          <w:u w:val="none"/>
          <w:sz w:val="21"/>
          <w:position w:val="0"/>
          <w:color w:val="000000"/>
          <w:noProof w:val="true"/>
          <w:spacing w:val="-1"/>
          <w:w w:val="100"/>
        </w:rPr>
        <w:t>②</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肢体丧失功能指意外损伤导致肢体三大关节（上肢腕关节、肘关节、肩关节或下肢</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踝关节、膝关节、髋关节）功能的丧失。</w:t>
      </w:r>
    </w:p>
    <w:p w:rsidR="005A76FB" w:rsidRDefault="005A76FB" w:rsidP="005A76FB">
      <w:pPr>
        <w:spacing w:before="0" w:after="0" w:line="312" w:lineRule="exact"/>
        <w:ind w:firstLine="420" w:left="115"/>
        <w:jc w:val="left"/>
        <w:rPr/>
      </w:pPr>
      <w:r>
        <w:rPr w:spacing="0">
          <w:rFonts w:ascii="宋体" w:hAnsi="宋体" w:cs="宋体"/>
          <w:u w:val="none"/>
          <w:sz w:val="21"/>
          <w:position w:val="0"/>
          <w:color w:val="000000"/>
          <w:noProof w:val="true"/>
          <w:spacing w:val="-1"/>
          <w:w w:val="100"/>
        </w:rPr>
        <w:t>③</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关节功能的丧失指关节永久完全僵硬、或麻痹、或关节不能随意识活动。</w:t>
      </w:r>
    </w:p>
    <w:p w:rsidR="005A76FB" w:rsidRDefault="005A76FB" w:rsidP="005A76FB">
      <w:pPr>
        <w:spacing w:before="0" w:after="0" w:lineRule="exact" w:line="240"/>
        <w:ind w:firstLine="420" w:left="115"/>
        <w:rPr/>
      </w:pPr>
    </w:p>
    <w:p w:rsidR="005A76FB" w:rsidRDefault="005A76FB" w:rsidP="005A76FB">
      <w:pPr>
        <w:spacing w:before="0" w:after="0" w:lineRule="exact" w:line="240"/>
        <w:ind w:firstLine="420" w:left="115"/>
        <w:rPr/>
      </w:pPr>
    </w:p>
    <w:p w:rsidR="005A76FB" w:rsidRDefault="005A76FB" w:rsidP="005A76FB">
      <w:pPr>
        <w:spacing w:before="0" w:after="0" w:line="245" w:lineRule="exact"/>
        <w:ind w:firstLine="422" w:left="115"/>
        <w:jc w:val="left"/>
        <w:rPr/>
      </w:pPr>
      <w:r>
        <w:rPr w:spacing="0">
          <w:rFonts w:ascii="宋体" w:hAnsi="宋体" w:cs="宋体"/>
          <w:u w:val="none"/>
          <w:sz w:val="21"/>
          <w:position w:val="0"/>
          <w:color w:val="000000"/>
          <w:noProof w:val="true"/>
          <w:spacing w:val="0"/>
          <w:w w:val="100"/>
        </w:rPr>
        <w:t>7.7</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脊柱结构损伤和关节活动功能障碍</w:t>
      </w:r>
    </w:p>
    <w:p w:rsidR="005A76FB" w:rsidRDefault="005A76FB" w:rsidP="005A76FB">
      <w:pPr>
        <w:spacing w:before="0" w:after="0" w:line="361" w:lineRule="exact"/>
        <w:ind w:firstLine="420" w:left="115"/>
        <w:jc w:val="left"/>
        <w:rPr/>
      </w:pPr>
      <w:r>
        <w:rPr>
          <w:rFonts w:ascii="宋体" w:eastAsia="宋体" w:hAnsi="宋体" w:cs="宋体"/>
          <w:u w:val="none"/>
          <w:sz w:val="21"/>
          <w:position w:val="0"/>
          <w:color w:val="000000"/>
          <w:noProof w:val="true"/>
          <w:spacing w:val="-3"/>
          <w:w w:val="100"/>
        </w:rPr>
        <w:t>本标准中的脊柱结构损伤是指颈椎或腰椎的骨折脱位，本标准中的关节活动功能障碍是</w:t>
      </w:r>
    </w:p>
    <w:p w:rsidR="005A76FB" w:rsidRDefault="005A76FB" w:rsidP="005A76FB">
      <w:pPr>
        <w:spacing w:before="0" w:after="0" w:line="312" w:lineRule="exact"/>
        <w:ind w:firstLine="0" w:left="115"/>
        <w:jc w:val="left"/>
        <w:rPr/>
      </w:pP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115"/>
        <w:rPr/>
      </w:pPr>
    </w:p>
    <w:p w:rsidR="005A76FB" w:rsidRDefault="005A76FB" w:rsidP="005A76FB">
      <w:pPr>
        <w:spacing w:before="0" w:after="0" w:line="374" w:lineRule="exact"/>
        <w:ind w:firstLine="422" w:left="115"/>
        <w:jc w:val="left"/>
        <w:rPr/>
      </w:pPr>
      <w:r>
        <w:rPr>
          <w:noProof/>
        </w:rPr>
        <w:pict>
          <v:shapetype id="_x0000_t202" coordsize="21600,21600" o:spt="202" path="m,l,21600r21600,l21600,xe">
            <v:stroke joinstyle="miter"/>
            <v:path gradientshapeok="t" o:connecttype="rect"/>
          </v:shapetype>
          <v:shape id="wondershare_102" type="#_x0000_t202" style="position:absolute;left:0;text-align:left;margin-left:90pt;margin-top:527.101pt;width:146pt;height:15.4895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rFonts w:ascii="宋体" w:hAnsi="宋体" w:cs="宋体"/>
                      <w:u w:val="none"/>
                      <w:sz w:val="21"/>
                      <w:position w:val="0"/>
                      <w:color w:val="000000"/>
                      <w:noProof w:val="true"/>
                      <w:spacing w:val="-1"/>
                      <w:w w:val="100"/>
                    </w:rPr>
                    <w:t>指颈部或腰部活动度丧失。</w:t>
                  </w:r>
                </w:p>
              </w:txbxContent>
            </v:textbox>
            <w10:wrap anchorx="page" anchory="page"/>
          </v:shape>
        </w:pict>
      </w:r>
      <w:r>
        <w:rPr w:spacing="0">
          <w:rFonts w:ascii="宋体" w:hAnsi="宋体" w:cs="宋体"/>
          <w:u w:val="none"/>
          <w:sz w:val="21"/>
          <w:position w:val="0"/>
          <w:color w:val="000000"/>
          <w:noProof w:val="true"/>
          <w:spacing w:val="0"/>
          <w:w w:val="100"/>
        </w:rPr>
        <w:t>7.8</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肌肉力量功能障碍</w:t>
      </w:r>
    </w:p>
    <w:p w:rsidR="005A76FB" w:rsidRDefault="005A76FB" w:rsidP="005A76FB">
      <w:pPr>
        <w:spacing w:before="0" w:after="0" w:line="362" w:lineRule="exact"/>
        <w:ind w:firstLine="420" w:left="115"/>
        <w:jc w:val="left"/>
        <w:rPr/>
      </w:pPr>
      <w:r>
        <w:rPr>
          <w:rFonts w:ascii="宋体" w:hAnsi="宋体" w:cs="宋体"/>
          <w:u w:val="none"/>
          <w:sz w:val="21"/>
          <w:position w:val="0"/>
          <w:color w:val="000000"/>
          <w:noProof w:val="true"/>
          <w:spacing w:val="-3"/>
          <w:w w:val="100"/>
        </w:rPr>
        <w:t>肌肉力量功能是指与肌肉或肌群收缩产生力量有关的功能。本标准中的肌肉力量功能障</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碍是指四肢瘫、偏瘫、截瘫或单瘫。</w:t>
      </w: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tabs>
          <w:tab w:val="left" w:pos="7764"/>
        </w:tabs>
        <w:spacing w:before="0" w:after="0" w:line="253" w:lineRule="exact"/>
        <w:ind w:firstLine="528" w:left="115"/>
        <w:jc w:val="left"/>
        <w:rPr/>
      </w:pPr>
      <w:r>
        <w:rPr w:spacing="0">
          <w:rFonts w:ascii="宋体" w:eastAsia="宋体" w:hAnsi="宋体" w:cs="宋体"/>
          <w:u w:val="none"/>
          <w:sz w:val="21"/>
          <w:position w:val="0"/>
          <w:color w:val="000000"/>
          <w:noProof w:val="true"/>
          <w:spacing w:val="0"/>
          <w:w w:val="100"/>
        </w:rPr>
        <w:t>四肢瘫（三肢以上肌力小于等于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0"/>
          <w:w w:val="100"/>
        </w:rPr>
        <w:t>级)</w:t>
      </w:r>
      <w:r>
        <w:rPr w:spacing="3655">
          <w:rFonts w:cs="Calibri"/>
          <w:u w:val="none"/>
          <w:color w:val="000000"/>
          <w:w w:val="100"/>
        </w:rPr>
        <w:tab/>
      </w:r>
      <w:r>
        <w:rPr>
          <w:rFonts w:ascii="宋体" w:eastAsia="宋体" w:hAnsi="宋体" w:cs="宋体"/>
          <w:u w:val="none"/>
          <w:sz w:val="21"/>
          <w:position w:val="0"/>
          <w:color w:val="000000"/>
          <w:noProof w:val="true"/>
          <w:spacing w:val="25"/>
          <w:w w:val="100"/>
        </w:rPr>
        <w:t>1级</w:t>
      </w:r>
    </w:p>
    <w:p w:rsidR="005A76FB" w:rsidRDefault="005A76FB" w:rsidP="005A76FB">
      <w:pPr>
        <w:spacing w:before="0" w:after="0" w:lineRule="exact" w:line="240"/>
        <w:ind w:firstLine="528" w:left="115"/>
        <w:rPr/>
      </w:pPr>
    </w:p>
    <w:p w:rsidR="005A76FB" w:rsidRDefault="005A76FB" w:rsidP="005A76FB">
      <w:pPr>
        <w:spacing w:before="0" w:after="0" w:lineRule="exact" w:line="240"/>
        <w:ind w:firstLine="528" w:left="115"/>
        <w:rPr/>
      </w:pPr>
    </w:p>
    <w:p w:rsidR="005A76FB" w:rsidRDefault="005A76FB" w:rsidP="005A76FB">
      <w:pPr>
        <w:spacing w:before="0" w:after="0" w:line="198" w:lineRule="exact"/>
        <w:ind w:firstLine="7700" w:left="1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19</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bookmarkStart w:id="20" w:name="20"/>
    <w:bookmarkEnd w:id="20"/>
    <w:tbl>
      <w:tblPr>
        <w:tblStyle w:val="a6"/>
        <w:tblpPr w:leftFromText="180" w:rightFromText="180" vertAnchor="page" horzAnchor="page" w:tblpX="115" w:tblpY="615"/>
        <w:tblW w:w="0" w:type="auto"/>
        <w:tblLayout w:type="fixed"/>
        <w:tblLook w:val="04A0"/>
      </w:tblPr>
      <w:tblGrid>
        <w:gridCol w:w="6946"/>
        <w:gridCol w:w="1356"/>
      </w:tblGrid>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1"/>
                <w:w w:val="100"/>
              </w:rPr>
              <w:t>截瘫(肌力小于等于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级)且大便和小便失禁</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四肢瘫（二肢以上肌力小于等于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0"/>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偏瘫（肌力小于等于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截瘫（肌力小于等于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四肢瘫（二肢以上肌力小于等于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0"/>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偏瘫（肌力小于等于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截瘫（肌力小于等于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四肢瘫（二肢以上肌力小于等于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0"/>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4"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偏瘫（一肢肌力小于等于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截瘫（一肢肌力小于等于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单瘫（肌力小于等于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偏瘫（一肢肌力小于等于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截瘫（一肢肌力小于等于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单瘫（肌力小于等于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偏瘫（一肢肌力小于等于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截瘫（一肢肌力小于等于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8" w:right="-239"/>
              <w:rPr/>
            </w:pPr>
            <w:r>
              <w:rPr w:spacing="0">
                <w:rFonts w:ascii="宋体" w:eastAsia="宋体" w:hAnsi="宋体" w:cs="宋体"/>
                <w:u w:val="none"/>
                <w:sz w:val="21"/>
                <w:position w:val="0"/>
                <w:color w:val="000000"/>
                <w:noProof w:val="true"/>
                <w:spacing w:val="0"/>
                <w:w w:val="100"/>
              </w:rPr>
              <w:t>单瘫（肌力小于等于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级)</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703" w:right="-239"/>
              <w:rPr/>
            </w:pPr>
            <w:r>
              <w:rPr>
                <w:rFonts w:ascii="宋体" w:eastAsia="宋体" w:hAnsi="宋体" w:cs="宋体"/>
                <w:u w:val="none"/>
                <w:sz w:val="21"/>
                <w:position w:val="0"/>
                <w:color w:val="000000"/>
                <w:noProof w:val="true"/>
                <w:spacing w:val="25"/>
                <w:w w:val="100"/>
              </w:rPr>
              <w:t>8级</w:t>
            </w:r>
          </w:p>
        </w:tc>
      </w:tr>
    </w:tbl>
    <w:tbl>
      <w:tblPr>
        <w:tblStyle w:val="a6"/>
        <w:tblpPr w:leftFromText="180" w:rightFromText="180" vertAnchor="page" horzAnchor="page" w:tblpX="99" w:tblpY="12865"/>
        <w:tblW w:w="0" w:type="auto"/>
        <w:tblLayout w:type="fixed"/>
        <w:tblLook w:val="04A0"/>
      </w:tblPr>
      <w:tblGrid>
        <w:gridCol w:w="6961"/>
        <w:gridCol w:w="1327"/>
      </w:tblGrid>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头颈部</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III</w:t>
            </w:r>
            <w:r>
              <w:rPr w:spacing="0">
                <w:rFonts w:ascii="Calibri" w:hAnsi="Calibri" w:cs="Calibri"/>
                <w:u w:val="none"/>
                <w:sz w:val="21"/>
                <w:color w:val="000000"/>
                <w:noProof w:val="true"/>
                <w:spacing w:val="3"/>
                <w:w w:val="100"/>
              </w:rPr>
              <w:t> </w:t>
            </w:r>
            <w:r>
              <w:rPr w:spacing="0">
                <w:rFonts w:ascii="宋体" w:eastAsia="宋体" w:hAnsi="宋体" w:cs="宋体"/>
                <w:u w:val="none"/>
                <w:sz w:val="21"/>
                <w:position w:val="0"/>
                <w:color w:val="000000"/>
                <w:noProof w:val="true"/>
                <w:spacing w:val="0"/>
                <w:w w:val="100"/>
              </w:rPr>
              <w:t>度烧伤，面积大于等于全身体表面积的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8%</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面部皮肤损伤导致瘢痕形成，且瘢痕面积大于等于面部皮肤面积的</w:t>
            </w:r>
          </w:p>
          <w:p w:rsidR="005A76FB" w:rsidRDefault="005A76FB" w:rsidP="005A76FB">
            <w:pPr>
              <w:spacing w:before="0" w:after="0" w:line="312" w:lineRule="exact"/>
              <w:ind w:left="109" w:right="-239"/>
              <w:rPr/>
            </w:pPr>
            <w:r>
              <w:rPr>
                <w:rFonts w:ascii="宋体" w:hAnsi="宋体" w:cs="宋体"/>
                <w:u w:val="none"/>
                <w:sz w:val="21"/>
                <w:position w:val="0"/>
                <w:color w:val="000000"/>
                <w:noProof w:val="true"/>
                <w:spacing w:val="-1"/>
                <w:w w:val="100"/>
              </w:rPr>
              <w:t>90%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3"/>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颈部皮肤损伤导致瘢痕形成，颈部活动度完全丧失</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3级</w:t>
            </w:r>
          </w:p>
        </w:tc>
      </w:tr>
    </w:tbl>
    <w:p w:rsidR="005A76FB" w:rsidRDefault="005A76FB" w:rsidP="005A76FB">
      <w:pPr>
        <w:spacing w:before="0" w:after="0" w:line="297" w:lineRule="exact"/>
        <w:ind w:left="3073" w:firstLine="0"/>
        <w:jc w:val="left"/>
        <w:rPr/>
      </w:pPr>
      <w:r>
        <w:rPr>
          <w:noProof/>
        </w:rPr>
        <w:pict>
          <v:shape id="imagerId27" type="#_x0000_t75" style="position:absolute;margin-left:0pt;margin-top:0pt;width:595.22pt;height:842pt;z-index:-251644286;mso-position-horizontal-relative:page;mso-position-vertical-relative:page">
            <v:imagedata r:id="rId27"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33"/>
        <w:ind w:left="3073" w:firstLine="0"/>
        <w:rPr/>
      </w:pPr>
    </w:p>
    <w:p w:rsidR="005A76FB" w:rsidRDefault="005A76FB" w:rsidP="005A76FB">
      <w:pPr>
        <w:widowControl/>
        <w:jc w:val="left"/>
        <w:rPr/>
        <w:sectPr w:rsidR="005A76FB" w:rsidSect="005A76FB">
          <w:type w:val="continuous"/>
          <w:pgSz w:w="11904" w:h="16840"/>
          <w:pgMar w:top="830" w:right="1325" w:bottom="590" w:left="1685" w:header="0" w:footer="0" w:gutter="0"/>
          <w:docGrid w:type="lines" w:linePitch="312"/>
        </w:sectPr>
      </w:pPr>
    </w:p>
    <w:p w:rsidR="005A76FB" w:rsidRDefault="005A76FB" w:rsidP="005A76FB">
      <w:pPr>
        <w:spacing w:before="0" w:after="0" w:line="210" w:lineRule="exact"/>
        <w:ind w:firstLine="420" w:left="115"/>
        <w:jc w:val="left"/>
        <w:rPr/>
      </w:pPr>
    </w:p>
    <w:p w:rsidR="005A76FB" w:rsidRDefault="005A76FB" w:rsidP="005A76FB">
      <w:pPr>
        <w:spacing w:before="0" w:after="0" w:line="312" w:lineRule="exact"/>
        <w:ind w:firstLine="420" w:left="115"/>
        <w:jc w:val="left"/>
        <w:rPr/>
      </w:pPr>
      <w:r>
        <w:rPr>
          <w:noProof/>
        </w:rPr>
        <w:pict>
          <v:shapetype id="_x0000_t202" coordsize="21600,21600" o:spt="202" path="m,l,21600r21600,l21600,xe">
            <v:stroke joinstyle="miter"/>
            <v:path gradientshapeok="t" o:connecttype="rect"/>
          </v:shapetype>
          <v:shape id="wondershare_110" type="#_x0000_t202" style="position:absolute;left:0;text-align:left;margin-left:111pt;margin-top:391.18pt;width:182.718506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hAnsi="宋体" w:cs="宋体"/>
                      <w:u w:val="none"/>
                      <w:sz w:val="21"/>
                      <w:position w:val="0"/>
                      <w:color w:val="000000"/>
                      <w:noProof w:val="true"/>
                      <w:spacing w:val="0"/>
                      <w:w w:val="100"/>
                    </w:rPr>
                    <w:t>注：①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偏瘫指一侧上下肢的瘫痪。</w:t>
                  </w:r>
                </w:p>
              </w:txbxContent>
            </v:textbox>
            <w10:wrap anchorx="page" anchory="page"/>
          </v:shape>
        </w:pict>
      </w:r>
      <w:r>
        <w:rPr w:spacing="0">
          <w:rFonts w:ascii="宋体" w:hAnsi="宋体" w:cs="宋体"/>
          <w:u w:val="none"/>
          <w:sz w:val="21"/>
          <w:position w:val="0"/>
          <w:color w:val="000000"/>
          <w:noProof w:val="true"/>
          <w:spacing w:val="-1"/>
          <w:w w:val="100"/>
        </w:rPr>
        <w:t>②</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截瘫指脊髓损伤后，受伤平面以下双侧肢体感觉、运动、反射等消失和膀胱、肛门</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括约肌功能丧失的病症。</w:t>
      </w:r>
    </w:p>
    <w:p w:rsidR="005A76FB" w:rsidRDefault="005A76FB" w:rsidP="005A76FB">
      <w:pPr>
        <w:spacing w:before="0" w:after="0" w:line="312" w:lineRule="exact"/>
        <w:ind w:firstLine="420" w:left="115"/>
        <w:jc w:val="left"/>
        <w:rPr/>
      </w:pPr>
      <w:r>
        <w:rPr w:spacing="0">
          <w:rFonts w:ascii="宋体" w:hAnsi="宋体" w:cs="宋体"/>
          <w:u w:val="none"/>
          <w:sz w:val="21"/>
          <w:position w:val="0"/>
          <w:color w:val="000000"/>
          <w:noProof w:val="true"/>
          <w:spacing w:val="-1"/>
          <w:w w:val="100"/>
        </w:rPr>
        <w:t>③</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单瘫指一个肢体或肢体的某一部分瘫痪。</w:t>
      </w:r>
    </w:p>
    <w:p w:rsidR="005A76FB" w:rsidRDefault="005A76FB" w:rsidP="005A76FB">
      <w:pPr>
        <w:spacing w:before="0" w:after="0" w:line="312" w:lineRule="exact"/>
        <w:ind w:firstLine="420" w:left="115"/>
        <w:jc w:val="left"/>
        <w:rPr/>
      </w:pPr>
      <w:r>
        <w:rPr w:spacing="0">
          <w:rFonts w:ascii="宋体" w:hAnsi="宋体" w:cs="宋体"/>
          <w:u w:val="none"/>
          <w:sz w:val="21"/>
          <w:position w:val="0"/>
          <w:color w:val="000000"/>
          <w:noProof w:val="true"/>
          <w:spacing w:val="-1"/>
          <w:w w:val="100"/>
        </w:rPr>
        <w:t>④</w:t>
      </w:r>
      <w:r>
        <w:rPr w:spacing="0">
          <w:rFonts w:ascii="Calibri" w:hAnsi="Calibri" w:cs="Calibri"/>
          <w:u w:val="none"/>
          <w:sz w:val="21"/>
          <w:color w:val="000000"/>
          <w:noProof w:val="true"/>
          <w:spacing w:val="0"/>
          <w:w w:val="221"/>
        </w:rPr>
        <w:t> </w:t>
      </w:r>
      <w:r>
        <w:rPr w:spacing="0">
          <w:rFonts w:ascii="宋体" w:eastAsia="宋体" w:hAnsi="宋体" w:cs="宋体"/>
          <w:u w:val="none"/>
          <w:sz w:val="21"/>
          <w:position w:val="0"/>
          <w:color w:val="000000"/>
          <w:noProof w:val="true"/>
          <w:spacing w:val="-1"/>
          <w:w w:val="100"/>
        </w:rPr>
        <w:t>肌力：为判断肢体瘫痪程度，将肌力分级划分为</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0-5</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级。</w:t>
      </w:r>
    </w:p>
    <w:p w:rsidR="005A76FB" w:rsidRDefault="005A76FB" w:rsidP="005A76FB">
      <w:pPr>
        <w:spacing w:before="0" w:after="0" w:line="312" w:lineRule="exact"/>
        <w:ind w:firstLine="840" w:left="115"/>
        <w:jc w:val="left"/>
        <w:rPr/>
      </w:pPr>
      <w:r>
        <w:rPr w:spacing="0">
          <w:rFonts w:ascii="宋体" w:hAnsi="宋体" w:cs="宋体"/>
          <w:u w:val="none"/>
          <w:sz w:val="21"/>
          <w:position w:val="0"/>
          <w:color w:val="000000"/>
          <w:noProof w:val="true"/>
          <w:spacing w:val="-1"/>
          <w:w w:val="100"/>
        </w:rPr>
        <w:t>0</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级：肌肉完全瘫痪，毫无收缩。</w:t>
      </w:r>
    </w:p>
    <w:p w:rsidR="005A76FB" w:rsidRDefault="005A76FB" w:rsidP="005A76FB">
      <w:pPr>
        <w:spacing w:before="0" w:after="0" w:line="312" w:lineRule="exact"/>
        <w:ind w:firstLine="841" w:left="115"/>
        <w:jc w:val="left"/>
        <w:rPr/>
      </w:pPr>
      <w:r>
        <w:rPr w:spacing="0">
          <w:rFonts w:ascii="宋体" w:hAnsi="宋体" w:cs="宋体"/>
          <w:u w:val="none"/>
          <w:sz w:val="21"/>
          <w:position w:val="0"/>
          <w:color w:val="000000"/>
          <w:noProof w:val="true"/>
          <w:spacing w:val="-1"/>
          <w:w w:val="100"/>
        </w:rPr>
        <w:t>1</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级：可看到或触及肌肉轻微收缩，但不能产生动作。</w:t>
      </w:r>
    </w:p>
    <w:p w:rsidR="005A76FB" w:rsidRDefault="005A76FB" w:rsidP="005A76FB">
      <w:pPr>
        <w:spacing w:before="0" w:after="0" w:line="312" w:lineRule="exact"/>
        <w:ind w:firstLine="840" w:left="115"/>
        <w:jc w:val="left"/>
        <w:rPr/>
      </w:pPr>
      <w:r>
        <w:rPr w:spacing="0">
          <w:rFonts w:ascii="宋体" w:hAnsi="宋体" w:cs="宋体"/>
          <w:u w:val="none"/>
          <w:sz w:val="21"/>
          <w:position w:val="0"/>
          <w:color w:val="000000"/>
          <w:noProof w:val="true"/>
          <w:spacing w:val="-1"/>
          <w:w w:val="100"/>
        </w:rPr>
        <w:t>2</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级：肌肉在不受重力影响下，可进行运动，即肢体能在床面上移动，但不能抬</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高。</w:t>
      </w:r>
    </w:p>
    <w:p w:rsidR="005A76FB" w:rsidRDefault="005A76FB" w:rsidP="005A76FB">
      <w:pPr>
        <w:spacing w:before="0" w:after="0" w:line="312" w:lineRule="exact"/>
        <w:ind w:firstLine="840" w:left="115"/>
        <w:jc w:val="left"/>
        <w:rPr/>
      </w:pPr>
      <w:r>
        <w:rPr w:spacing="0">
          <w:rFonts w:ascii="宋体" w:hAnsi="宋体" w:cs="宋体"/>
          <w:u w:val="none"/>
          <w:sz w:val="21"/>
          <w:position w:val="0"/>
          <w:color w:val="000000"/>
          <w:noProof w:val="true"/>
          <w:spacing w:val="-1"/>
          <w:w w:val="100"/>
        </w:rPr>
        <w:t>3</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级：在和地心引力相反的方向中尚能完成其动作，但不能对抗外加的阻力。</w:t>
      </w:r>
    </w:p>
    <w:p w:rsidR="005A76FB" w:rsidRDefault="005A76FB" w:rsidP="005A76FB">
      <w:pPr>
        <w:spacing w:before="0" w:after="0" w:line="312" w:lineRule="exact"/>
        <w:ind w:firstLine="840" w:left="115"/>
        <w:jc w:val="left"/>
        <w:rPr/>
      </w:pPr>
      <w:r>
        <w:rPr w:spacing="0">
          <w:rFonts w:ascii="宋体" w:hAnsi="宋体" w:cs="宋体"/>
          <w:u w:val="none"/>
          <w:sz w:val="21"/>
          <w:position w:val="0"/>
          <w:color w:val="000000"/>
          <w:noProof w:val="true"/>
          <w:spacing w:val="-1"/>
          <w:w w:val="100"/>
        </w:rPr>
        <w:t>4</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级：能对抗一定的阻力，但较正常人为低。</w:t>
      </w:r>
    </w:p>
    <w:p w:rsidR="005A76FB" w:rsidRDefault="005A76FB" w:rsidP="005A76FB">
      <w:pPr>
        <w:spacing w:before="0" w:after="0" w:line="312" w:lineRule="exact"/>
        <w:ind w:firstLine="840" w:left="115"/>
        <w:jc w:val="left"/>
        <w:rPr/>
      </w:pPr>
      <w:r>
        <w:rPr w:spacing="0">
          <w:rFonts w:ascii="宋体" w:hAnsi="宋体" w:cs="宋体"/>
          <w:u w:val="none"/>
          <w:sz w:val="21"/>
          <w:position w:val="0"/>
          <w:color w:val="000000"/>
          <w:noProof w:val="true"/>
          <w:spacing w:val="-1"/>
          <w:w w:val="100"/>
        </w:rPr>
        <w:t>5</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级：正常肌力。</w:t>
      </w:r>
    </w:p>
    <w:p w:rsidR="005A76FB" w:rsidRDefault="005A76FB" w:rsidP="005A76FB">
      <w:pPr>
        <w:spacing w:before="0" w:after="0" w:lineRule="exact" w:line="240"/>
        <w:ind w:firstLine="840" w:left="115"/>
        <w:rPr/>
      </w:pPr>
    </w:p>
    <w:p w:rsidR="005A76FB" w:rsidRDefault="005A76FB" w:rsidP="005A76FB">
      <w:pPr>
        <w:spacing w:before="0" w:after="0" w:lineRule="exact" w:line="240"/>
        <w:ind w:firstLine="840" w:left="115"/>
        <w:rPr/>
      </w:pPr>
    </w:p>
    <w:p w:rsidR="005A76FB" w:rsidRDefault="005A76FB" w:rsidP="005A76FB">
      <w:pPr>
        <w:tabs>
          <w:tab w:val="left" w:pos="955"/>
        </w:tabs>
        <w:spacing w:before="0" w:after="0" w:line="245" w:lineRule="exact"/>
        <w:ind w:firstLine="422" w:left="115"/>
        <w:jc w:val="left"/>
        <w:rPr/>
      </w:pPr>
      <w:r>
        <w:rPr>
          <w:rFonts w:ascii="宋体" w:hAnsi="宋体" w:cs="宋体"/>
          <w:u w:val="none"/>
          <w:sz w:val="21"/>
          <w:position w:val="0"/>
          <w:color w:val="000000"/>
          <w:noProof w:val="true"/>
          <w:spacing w:val="-1"/>
          <w:w w:val="100"/>
        </w:rPr>
        <w:t>8</w:t>
      </w:r>
      <w:r>
        <w:rPr w:spacing="312">
          <w:rFonts w:cs="Calibri"/>
          <w:u w:val="none"/>
          <w:color w:val="000000"/>
          <w:w w:val="100"/>
        </w:rPr>
        <w:tab/>
      </w:r>
      <w:r>
        <w:rPr>
          <w:rFonts w:ascii="宋体" w:eastAsia="宋体" w:hAnsi="宋体" w:cs="宋体"/>
          <w:u w:val="none"/>
          <w:sz w:val="21"/>
          <w:position w:val="0"/>
          <w:color w:val="000000"/>
          <w:noProof w:val="true"/>
          <w:spacing w:val="0"/>
          <w:w w:val="100"/>
        </w:rPr>
        <w:t>皮肤和有关的结构和功能</w:t>
      </w:r>
    </w:p>
    <w:p w:rsidR="005A76FB" w:rsidRDefault="005A76FB" w:rsidP="005A76FB">
      <w:pPr>
        <w:spacing w:before="0" w:after="0" w:line="361" w:lineRule="exact"/>
        <w:ind w:firstLine="422" w:left="115"/>
        <w:jc w:val="left"/>
        <w:rPr/>
      </w:pPr>
      <w:r>
        <w:rPr w:spacing="0">
          <w:rFonts w:ascii="宋体" w:hAnsi="宋体" w:cs="宋体"/>
          <w:u w:val="none"/>
          <w:sz w:val="21"/>
          <w:position w:val="0"/>
          <w:color w:val="000000"/>
          <w:noProof w:val="true"/>
          <w:spacing w:val="0"/>
          <w:w w:val="100"/>
        </w:rPr>
        <w:t>8.1</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头颈部皮肤结构损伤和修复功能障碍</w:t>
      </w:r>
    </w:p>
    <w:p w:rsidR="005A76FB" w:rsidRDefault="005A76FB" w:rsidP="005A76FB">
      <w:pPr>
        <w:spacing w:before="0" w:after="0" w:line="362" w:lineRule="exact"/>
        <w:ind w:firstLine="420" w:left="115"/>
        <w:jc w:val="left"/>
        <w:rPr/>
      </w:pPr>
      <w:r>
        <w:rPr>
          <w:rFonts w:ascii="宋体" w:hAnsi="宋体" w:cs="宋体"/>
          <w:u w:val="none"/>
          <w:sz w:val="21"/>
          <w:position w:val="0"/>
          <w:color w:val="000000"/>
          <w:noProof w:val="true"/>
          <w:spacing w:val="-3"/>
          <w:w w:val="100"/>
        </w:rPr>
        <w:t>皮肤的修复功能是指修复皮肤破损和其他损伤的功能。本标准中的皮肤修复功能障碍是</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指瘢痕形成。</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0" w:left="115"/>
        <w:rPr/>
      </w:pPr>
    </w:p>
    <w:p w:rsidR="005A76FB" w:rsidRDefault="005A76FB" w:rsidP="005A76FB">
      <w:pPr>
        <w:spacing w:before="0" w:after="0" w:lineRule="exact" w:line="240"/>
        <w:ind w:firstLine="0" w:left="115"/>
        <w:rPr/>
      </w:pPr>
    </w:p>
    <w:p w:rsidR="005A76FB" w:rsidRDefault="005A76FB" w:rsidP="005A76FB">
      <w:pPr>
        <w:spacing w:before="0" w:after="0" w:line="348" w:lineRule="exact"/>
        <w:ind w:firstLine="0" w:left="7816"/>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20</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325" w:bottom="590" w:left="1685" w:header="0" w:footer="0" w:gutter="0"/>
          <w:cols w:num="1" w:equalWidth="0">
            <w:col w:w="8894" w:space="0"/>
          </w:cols>
          <w:docGrid w:type="lines" w:linePitch="312"/>
        </w:sectPr>
      </w:pPr>
    </w:p>
    <w:bookmarkStart w:id="21" w:name="21"/>
    <w:bookmarkEnd w:id="21"/>
    <w:tbl>
      <w:tblPr>
        <w:tblStyle w:val="a6"/>
        <w:tblpPr w:leftFromText="180" w:rightFromText="180" vertAnchor="page" horzAnchor="page" w:tblpX="99" w:tblpY="615"/>
        <w:tblW w:w="0" w:type="auto"/>
        <w:tblLayout w:type="fixed"/>
        <w:tblLook w:val="04A0"/>
      </w:tblPr>
      <w:tblGrid>
        <w:gridCol w:w="6961"/>
        <w:gridCol w:w="1327"/>
      </w:tblGrid>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面部皮肤损伤导致瘢痕形成，且瘢痕面积大于等于面部皮肤面积的</w:t>
            </w:r>
          </w:p>
          <w:p w:rsidR="005A76FB" w:rsidRDefault="005A76FB" w:rsidP="005A76FB">
            <w:pPr>
              <w:spacing w:before="0" w:after="0" w:line="312" w:lineRule="exact"/>
              <w:ind w:left="109" w:right="-239"/>
              <w:rPr/>
            </w:pPr>
            <w:r>
              <w:rPr>
                <w:rFonts w:ascii="宋体" w:hAnsi="宋体" w:cs="宋体"/>
                <w:u w:val="none"/>
                <w:sz w:val="21"/>
                <w:position w:val="0"/>
                <w:color w:val="000000"/>
                <w:noProof w:val="true"/>
                <w:spacing w:val="-1"/>
                <w:w w:val="100"/>
              </w:rPr>
              <w:t>80%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1"/>
                <w:w w:val="100"/>
              </w:rPr>
              <w:t>颈部皮肤损伤导致瘢痕形成，颈部活动度丧失大于等于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75%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8"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面部皮肤损伤导致瘢痕形成，且瘢痕面积大于等于面部皮肤面积的</w:t>
            </w:r>
          </w:p>
          <w:p w:rsidR="005A76FB" w:rsidRDefault="005A76FB" w:rsidP="005A76FB">
            <w:pPr>
              <w:spacing w:before="0" w:after="0" w:line="312" w:lineRule="exact"/>
              <w:ind w:left="109" w:right="-239"/>
              <w:rPr/>
            </w:pPr>
            <w:r>
              <w:rPr>
                <w:rFonts w:ascii="宋体" w:hAnsi="宋体" w:cs="宋体"/>
                <w:u w:val="none"/>
                <w:sz w:val="21"/>
                <w:position w:val="0"/>
                <w:color w:val="000000"/>
                <w:noProof w:val="true"/>
                <w:spacing w:val="-1"/>
                <w:w w:val="100"/>
              </w:rPr>
              <w:t>60%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4级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头颈部</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III</w:t>
            </w:r>
            <w:r>
              <w:rPr w:spacing="0">
                <w:rFonts w:ascii="Calibri" w:hAnsi="Calibri" w:cs="Calibri"/>
                <w:u w:val="none"/>
                <w:sz w:val="21"/>
                <w:color w:val="000000"/>
                <w:noProof w:val="true"/>
                <w:spacing w:val="3"/>
                <w:w w:val="100"/>
              </w:rPr>
              <w:t> </w:t>
            </w:r>
            <w:r>
              <w:rPr w:spacing="0">
                <w:rFonts w:ascii="宋体" w:eastAsia="宋体" w:hAnsi="宋体" w:cs="宋体"/>
                <w:u w:val="none"/>
                <w:sz w:val="21"/>
                <w:position w:val="0"/>
                <w:color w:val="000000"/>
                <w:noProof w:val="true"/>
                <w:spacing w:val="0"/>
                <w:w w:val="100"/>
              </w:rPr>
              <w:t>度烧伤，面积大于等于全身体表面积的</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5%，且小于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8%</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1"/>
                <w:w w:val="100"/>
              </w:rPr>
              <w:t>颈部皮肤损伤导致瘢痕形成，颈部活动度丧失大于等于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50%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8"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面部皮肤损伤导致瘢痕形成，且瘢痕面积大于等于面部皮肤面积的</w:t>
            </w:r>
          </w:p>
          <w:p w:rsidR="005A76FB" w:rsidRDefault="005A76FB" w:rsidP="005A76FB">
            <w:pPr>
              <w:spacing w:before="0" w:after="0" w:line="312" w:lineRule="exact"/>
              <w:ind w:left="109" w:right="-239"/>
              <w:rPr/>
            </w:pPr>
            <w:r>
              <w:rPr>
                <w:rFonts w:ascii="宋体" w:hAnsi="宋体" w:cs="宋体"/>
                <w:u w:val="none"/>
                <w:sz w:val="21"/>
                <w:position w:val="0"/>
                <w:color w:val="000000"/>
                <w:noProof w:val="true"/>
                <w:spacing w:val="-1"/>
                <w:w w:val="100"/>
              </w:rPr>
              <w:t>40%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面部皮肤损伤导致瘢痕形成，且瘢痕面积大于等于面部皮肤面积的</w:t>
            </w:r>
          </w:p>
          <w:p w:rsidR="005A76FB" w:rsidRDefault="005A76FB" w:rsidP="005A76FB">
            <w:pPr>
              <w:spacing w:before="0" w:after="0" w:line="312" w:lineRule="exact"/>
              <w:ind w:left="109" w:right="-239"/>
              <w:rPr/>
            </w:pPr>
            <w:r>
              <w:rPr>
                <w:rFonts w:ascii="宋体" w:hAnsi="宋体" w:cs="宋体"/>
                <w:u w:val="none"/>
                <w:sz w:val="21"/>
                <w:position w:val="0"/>
                <w:color w:val="000000"/>
                <w:noProof w:val="true"/>
                <w:spacing w:val="-1"/>
                <w:w w:val="100"/>
              </w:rPr>
              <w:t>20%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1"/>
                <w:w w:val="100"/>
              </w:rPr>
              <w:t>头部撕脱伤后导致头皮缺失，面积大于等于头皮面积的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20%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8"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颈部皮肤损伤导致颈前三角区瘢痕形成，且瘢痕面积大于等于颈前三</w:t>
            </w:r>
          </w:p>
          <w:p w:rsidR="005A76FB" w:rsidRDefault="005A76FB" w:rsidP="005A76FB">
            <w:pPr>
              <w:spacing w:before="0" w:after="0" w:line="312" w:lineRule="exact"/>
              <w:ind w:left="109" w:right="-239"/>
              <w:rPr/>
            </w:pPr>
            <w:r>
              <w:rPr w:spacing="0">
                <w:rFonts w:ascii="宋体" w:eastAsia="宋体" w:hAnsi="宋体" w:cs="宋体"/>
                <w:u w:val="none"/>
                <w:sz w:val="21"/>
                <w:position w:val="0"/>
                <w:color w:val="000000"/>
                <w:noProof w:val="true"/>
                <w:spacing w:val="0"/>
                <w:w w:val="100"/>
              </w:rPr>
              <w:t>角区面积的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75%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5622"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9" w:right="-239"/>
              <w:rPr/>
            </w:pPr>
            <w:r>
              <w:rPr w:spacing="0">
                <w:rFonts w:ascii="宋体" w:eastAsia="宋体" w:hAnsi="宋体" w:cs="宋体"/>
                <w:u w:val="none"/>
                <w:sz w:val="21"/>
                <w:position w:val="0"/>
                <w:color w:val="000000"/>
                <w:noProof w:val="true"/>
                <w:spacing w:val="0"/>
                <w:w w:val="100"/>
              </w:rPr>
              <w:t>面部皮肤损伤导致瘢痕形成，且瘢痕面积大于等于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24cm</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头颈部</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III</w:t>
            </w:r>
            <w:r>
              <w:rPr w:spacing="0">
                <w:rFonts w:ascii="Calibri" w:hAnsi="Calibri" w:cs="Calibri"/>
                <w:u w:val="none"/>
                <w:sz w:val="21"/>
                <w:color w:val="000000"/>
                <w:noProof w:val="true"/>
                <w:spacing w:val="3"/>
                <w:w w:val="100"/>
              </w:rPr>
              <w:t> </w:t>
            </w:r>
            <w:r>
              <w:rPr w:spacing="0">
                <w:rFonts w:ascii="宋体" w:eastAsia="宋体" w:hAnsi="宋体" w:cs="宋体"/>
                <w:u w:val="none"/>
                <w:sz w:val="21"/>
                <w:position w:val="0"/>
                <w:color w:val="000000"/>
                <w:noProof w:val="true"/>
                <w:spacing w:val="0"/>
                <w:w w:val="100"/>
              </w:rPr>
              <w:t>度烧伤，面积大于等于全身体表面积的</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2%，且小于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rFonts w:ascii="宋体" w:eastAsia="宋体" w:hAnsi="宋体" w:cs="宋体"/>
                <w:u w:val="none"/>
                <w:sz w:val="21"/>
                <w:position w:val="0"/>
                <w:color w:val="000000"/>
                <w:noProof w:val="true"/>
                <w:spacing w:val="-1"/>
                <w:w w:val="100"/>
              </w:rPr>
              <w:t>颈部皮肤损伤导致颈前三角区瘢痕形成，且瘢痕面积大于等于颈前三</w:t>
            </w:r>
          </w:p>
          <w:p w:rsidR="005A76FB" w:rsidRDefault="005A76FB" w:rsidP="005A76FB">
            <w:pPr>
              <w:spacing w:before="0" w:after="0" w:line="312" w:lineRule="exact"/>
              <w:ind w:left="109" w:right="-239"/>
              <w:rPr/>
            </w:pPr>
            <w:r>
              <w:rPr w:spacing="0">
                <w:rFonts w:ascii="宋体" w:eastAsia="宋体" w:hAnsi="宋体" w:cs="宋体"/>
                <w:u w:val="none"/>
                <w:sz w:val="21"/>
                <w:position w:val="0"/>
                <w:color w:val="000000"/>
                <w:noProof w:val="true"/>
                <w:spacing w:val="0"/>
                <w:w w:val="100"/>
              </w:rPr>
              <w:t>角区面积的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5622"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9" w:right="-239"/>
              <w:rPr/>
            </w:pPr>
            <w:r>
              <w:rPr w:spacing="0">
                <w:rFonts w:ascii="宋体" w:eastAsia="宋体" w:hAnsi="宋体" w:cs="宋体"/>
                <w:u w:val="none"/>
                <w:sz w:val="21"/>
                <w:position w:val="0"/>
                <w:color w:val="000000"/>
                <w:noProof w:val="true"/>
                <w:spacing w:val="0"/>
                <w:w w:val="100"/>
              </w:rPr>
              <w:t>面部皮肤损伤导致瘢痕形成，且瘢痕面积大于等于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18cm</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5539"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9" w:right="-239"/>
              <w:rPr/>
            </w:pPr>
            <w:r>
              <w:rPr w:spacing="0">
                <w:rFonts w:ascii="宋体" w:eastAsia="宋体" w:hAnsi="宋体" w:cs="宋体"/>
                <w:u w:val="none"/>
                <w:sz w:val="21"/>
                <w:position w:val="0"/>
                <w:color w:val="000000"/>
                <w:noProof w:val="true"/>
                <w:spacing w:val="-4"/>
                <w:w w:val="100"/>
              </w:rPr>
              <w:t>面部皮肤损伤导致瘢痕形成，且瘢痕面积大于等于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12cm</w:t>
            </w:r>
            <w:r>
              <w:rPr w:spacing="0">
                <w:rFonts w:ascii="Calibri" w:hAnsi="Calibri" w:cs="Calibri"/>
                <w:u w:val="none"/>
                <w:sz w:val="21"/>
                <w:color w:val="000000"/>
                <w:noProof w:val="true"/>
                <w:spacing w:val="5"/>
                <w:w w:val="100"/>
              </w:rPr>
              <w:t> </w:t>
            </w:r>
            <w:r>
              <w:rPr>
                <w:rFonts w:ascii="宋体" w:eastAsia="宋体" w:hAnsi="宋体" w:cs="宋体"/>
                <w:u w:val="none"/>
                <w:sz w:val="21"/>
                <w:position w:val="0"/>
                <w:color w:val="000000"/>
                <w:noProof w:val="true"/>
                <w:spacing w:val="-1"/>
                <w:w w:val="100"/>
              </w:rPr>
              <w:t>或面部线条状</w:t>
            </w:r>
          </w:p>
          <w:p w:rsidR="005A76FB" w:rsidRDefault="005A76FB" w:rsidP="005A76FB">
            <w:pPr>
              <w:spacing w:before="0" w:after="0" w:line="312" w:lineRule="exact"/>
              <w:ind w:left="109" w:right="-239"/>
              <w:rPr/>
            </w:pPr>
            <w:r>
              <w:rPr w:spacing="0">
                <w:rFonts w:ascii="宋体" w:eastAsia="宋体" w:hAnsi="宋体" w:cs="宋体"/>
                <w:u w:val="none"/>
                <w:sz w:val="21"/>
                <w:position w:val="0"/>
                <w:color w:val="000000"/>
                <w:noProof w:val="true"/>
                <w:spacing w:val="0"/>
                <w:w w:val="100"/>
              </w:rPr>
              <w:t>瘢痕大于等于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20cm</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89" w:right="-239"/>
              <w:rPr/>
            </w:pPr>
            <w:r>
              <w:rPr>
                <w:rFonts w:ascii="宋体" w:eastAsia="宋体" w:hAnsi="宋体" w:cs="宋体"/>
                <w:u w:val="none"/>
                <w:sz w:val="21"/>
                <w:position w:val="0"/>
                <w:color w:val="000000"/>
                <w:noProof w:val="true"/>
                <w:spacing w:val="25"/>
                <w:w w:val="100"/>
              </w:rPr>
              <w:t>9级</w:t>
            </w:r>
          </w:p>
        </w:tc>
      </w:tr>
      <w:tr w:rsidR="00AD10A2" w:rsidTr="00CB73A4">
        <w:trPr>
          <w:trHeight w:hRule="exact" w:val="684"/>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0" w:lineRule="exact"/>
              <w:ind w:left="5516" w:right="-239"/>
              <w:rPr/>
            </w:pPr>
            <w:r>
              <w:rPr>
                <w:rFonts w:ascii="宋体" w:hAnsi="宋体" w:cs="宋体"/>
                <w:u w:val="none"/>
                <w:sz w:val="11"/>
                <w:position w:val="0"/>
                <w:color w:val="000000"/>
                <w:noProof w:val="true"/>
                <w:spacing w:val="0"/>
                <w:w w:val="100"/>
              </w:rPr>
              <w:t>2</w:t>
            </w:r>
          </w:p>
          <w:p w:rsidR="005A76FB" w:rsidRDefault="005A76FB" w:rsidP="005A76FB">
            <w:pPr>
              <w:spacing w:before="0" w:after="0" w:line="124" w:lineRule="exact"/>
              <w:ind w:left="529" w:right="-239"/>
              <w:rPr/>
            </w:pPr>
            <w:r>
              <w:rPr w:spacing="0">
                <w:rFonts w:ascii="宋体" w:eastAsia="宋体" w:hAnsi="宋体" w:cs="宋体"/>
                <w:u w:val="none"/>
                <w:sz w:val="21"/>
                <w:position w:val="0"/>
                <w:color w:val="000000"/>
                <w:noProof w:val="true"/>
                <w:spacing w:val="-1"/>
                <w:w w:val="100"/>
              </w:rPr>
              <w:t>面部皮肤损伤导致瘢痕形成，且瘢痕面积大于等于</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6cm</w:t>
            </w:r>
            <w:r>
              <w:rPr w:spacing="0">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1"/>
                <w:w w:val="100"/>
              </w:rPr>
              <w:t>或面部线条状</w:t>
            </w:r>
          </w:p>
          <w:p w:rsidR="005A76FB" w:rsidRDefault="005A76FB" w:rsidP="005A76FB">
            <w:pPr>
              <w:spacing w:before="0" w:after="0" w:line="312" w:lineRule="exact"/>
              <w:ind w:left="109" w:right="-239"/>
              <w:rPr/>
            </w:pPr>
            <w:r>
              <w:rPr w:spacing="0">
                <w:rFonts w:ascii="宋体" w:eastAsia="宋体" w:hAnsi="宋体" w:cs="宋体"/>
                <w:u w:val="none"/>
                <w:sz w:val="21"/>
                <w:position w:val="0"/>
                <w:color w:val="000000"/>
                <w:noProof w:val="true"/>
                <w:spacing w:val="0"/>
                <w:w w:val="100"/>
              </w:rPr>
              <w:t>瘢痕大于等于</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10cm</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1" w:lineRule="exact"/>
              <w:ind w:left="636" w:right="-239"/>
              <w:rPr/>
            </w:pPr>
            <w:r>
              <w:rPr w:spacing="0">
                <w:rFonts w:ascii="宋体" w:hAnsi="宋体" w:cs="宋体"/>
                <w:u w:val="none"/>
                <w:sz w:val="21"/>
                <w:position w:val="0"/>
                <w:color w:val="000000"/>
                <w:noProof w:val="true"/>
                <w:spacing w:val="0"/>
                <w:w w:val="100"/>
              </w:rPr>
              <w:t>10</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级</w:t>
            </w:r>
          </w:p>
        </w:tc>
      </w:tr>
    </w:tbl>
    <w:tbl>
      <w:tblPr>
        <w:tblStyle w:val="a6"/>
        <w:tblpPr w:leftFromText="180" w:rightFromText="180" vertAnchor="page" horzAnchor="page" w:tblpX="99" w:tblpY="12021"/>
        <w:tblW w:w="0" w:type="auto"/>
        <w:tblLayout w:type="fixed"/>
        <w:tblLook w:val="04A0"/>
      </w:tblPr>
      <w:tblGrid>
        <w:gridCol w:w="6961"/>
        <w:gridCol w:w="1327"/>
      </w:tblGrid>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90%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躯干及四肢</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III</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度烧伤，面积大于等于全身皮肤面积的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60%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1级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80%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2级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70%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躯干及四肢</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III</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度烧伤，面积大于等于全身皮肤面积的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40%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3级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60%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4级</w:t>
            </w:r>
          </w:p>
        </w:tc>
      </w:tr>
    </w:tbl>
    <w:p w:rsidR="005A76FB" w:rsidRDefault="005A76FB" w:rsidP="005A76FB">
      <w:pPr>
        <w:spacing w:before="0" w:after="0" w:line="297" w:lineRule="exact"/>
        <w:ind w:left="3073" w:firstLine="0"/>
        <w:jc w:val="left"/>
        <w:rPr/>
      </w:pPr>
      <w:r>
        <w:rPr>
          <w:noProof/>
        </w:rPr>
        <w:pict>
          <v:shape id="imagerId28" type="#_x0000_t75" style="position:absolute;margin-left:0pt;margin-top:0pt;width:595.22pt;height:842pt;z-index:-251643714;mso-position-horizontal-relative:page;mso-position-vertical-relative:page">
            <v:imagedata r:id="rId28"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33"/>
        <w:ind w:left="3073" w:firstLine="0"/>
        <w:rPr/>
      </w:pPr>
    </w:p>
    <w:p w:rsidR="005A76FB" w:rsidRDefault="005A76FB" w:rsidP="005A76FB">
      <w:pPr>
        <w:widowControl/>
        <w:jc w:val="left"/>
        <w:rPr/>
        <w:sectPr w:rsidR="005A76FB" w:rsidSect="005A76FB">
          <w:type w:val="continuous"/>
          <w:pgSz w:w="11904" w:h="16841"/>
          <w:pgMar w:top="830" w:right="1325" w:bottom="590" w:left="1685" w:header="0" w:footer="0" w:gutter="0"/>
          <w:docGrid w:type="lines" w:linePitch="312"/>
        </w:sectPr>
      </w:pPr>
    </w:p>
    <w:p w:rsidR="005A76FB" w:rsidRDefault="005A76FB" w:rsidP="005A76FB">
      <w:pPr>
        <w:spacing w:before="0" w:after="0" w:line="210" w:lineRule="exact"/>
        <w:ind w:firstLine="420" w:left="115"/>
        <w:jc w:val="left"/>
        <w:rPr/>
      </w:pPr>
    </w:p>
    <w:p w:rsidR="005A76FB" w:rsidRDefault="005A76FB" w:rsidP="005A76FB">
      <w:pPr>
        <w:spacing w:before="0" w:after="0" w:line="312" w:lineRule="exact"/>
        <w:ind w:firstLine="0" w:left="115"/>
        <w:jc w:val="left"/>
        <w:rPr/>
      </w:pPr>
      <w:r>
        <w:rPr>
          <w:noProof/>
        </w:rPr>
        <w:pict>
          <v:shapetype id="_x0000_t202" coordsize="21600,21600" o:spt="202" path="m,l,21600r21600,l21600,xe">
            <v:stroke joinstyle="miter"/>
            <v:path gradientshapeok="t" o:connecttype="rect"/>
          </v:shapetype>
          <v:shape id="wondershare_119" type="#_x0000_t202" style="position:absolute;left:0;text-align:left;margin-left:111pt;margin-top:478.78pt;width:413.72583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hAnsi="宋体" w:cs="宋体"/>
                      <w:u w:val="none"/>
                      <w:sz w:val="21"/>
                      <w:position w:val="0"/>
                      <w:color w:val="000000"/>
                      <w:noProof w:val="true"/>
                      <w:spacing w:val="0"/>
                      <w:w w:val="100"/>
                    </w:rPr>
                    <w:t>注：①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瘢痕：指创面愈合后的增生性瘢痕，不包括皮肤平整、无明显质地改变的萎缩</w:t>
                  </w:r>
                </w:p>
              </w:txbxContent>
            </v:textbox>
            <w10:wrap anchorx="page" anchory="page"/>
          </v:shape>
        </w:pict>
      </w:r>
      <w:r>
        <w:rPr>
          <w:rFonts w:ascii="宋体" w:hAnsi="宋体" w:cs="宋体"/>
          <w:u w:val="none"/>
          <w:sz w:val="21"/>
          <w:position w:val="0"/>
          <w:color w:val="000000"/>
          <w:noProof w:val="true"/>
          <w:spacing w:val="-1"/>
          <w:w w:val="100"/>
        </w:rPr>
        <w:t>性瘢痕或疤痕。</w:t>
      </w:r>
    </w:p>
    <w:p w:rsidR="005A76FB" w:rsidRDefault="005A76FB" w:rsidP="005A76FB">
      <w:pPr>
        <w:spacing w:before="0" w:after="0" w:line="312" w:lineRule="exact"/>
        <w:ind w:firstLine="420" w:left="115"/>
        <w:jc w:val="left"/>
        <w:rPr/>
      </w:pPr>
      <w:r>
        <w:rPr w:spacing="0">
          <w:rFonts w:ascii="宋体" w:hAnsi="宋体" w:cs="宋体"/>
          <w:u w:val="none"/>
          <w:sz w:val="21"/>
          <w:position w:val="0"/>
          <w:color w:val="000000"/>
          <w:noProof w:val="true"/>
          <w:spacing w:val="-1"/>
          <w:w w:val="100"/>
        </w:rPr>
        <w:t>②</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面部的范围和瘢痕面积的计算：面部的范围指上至发际、下至下颌下缘、两侧至下</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颌支后缘之间的区域，包括额部、眼部、眶部、鼻部、口唇部、颏部、颧部、颊部和腮腺</w:t>
      </w:r>
    </w:p>
    <w:p w:rsidR="005A76FB" w:rsidRDefault="005A76FB" w:rsidP="005A76FB">
      <w:pPr>
        <w:spacing w:before="0" w:after="0" w:line="312" w:lineRule="exact"/>
        <w:ind w:firstLine="0" w:left="115"/>
        <w:jc w:val="left"/>
        <w:rPr/>
      </w:pPr>
      <w:r>
        <w:rPr w:spacing="0">
          <w:rFonts w:ascii="宋体" w:hAnsi="宋体" w:cs="宋体"/>
          <w:u w:val="none"/>
          <w:sz w:val="21"/>
          <w:position w:val="0"/>
          <w:color w:val="000000"/>
          <w:noProof w:val="true"/>
          <w:spacing w:val="-1"/>
          <w:w w:val="100"/>
        </w:rPr>
        <w:t>咬肌部。面部瘢痕面积的计算采用全面部和</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1"/>
          <w:w w:val="100"/>
        </w:rPr>
        <w:t>5</w:t>
      </w:r>
      <w:r>
        <w:rPr w:spacing="0">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
          <w:w w:val="100"/>
        </w:rPr>
        <w:t>等分面部以及实测瘢痕面积的方法，分别计</w:t>
      </w:r>
    </w:p>
    <w:p w:rsidR="005A76FB" w:rsidRDefault="005A76FB" w:rsidP="005A76FB">
      <w:pPr>
        <w:spacing w:before="0" w:after="0" w:line="312" w:lineRule="exact"/>
        <w:ind w:firstLine="0" w:left="115"/>
        <w:jc w:val="left"/>
        <w:rPr/>
      </w:pPr>
      <w:r>
        <w:rPr>
          <w:rFonts w:ascii="宋体" w:hAnsi="宋体" w:cs="宋体"/>
          <w:u w:val="none"/>
          <w:sz w:val="21"/>
          <w:position w:val="0"/>
          <w:color w:val="000000"/>
          <w:noProof w:val="true"/>
          <w:spacing w:val="-1"/>
          <w:w w:val="100"/>
        </w:rPr>
        <w:t>算瘢痕面积。面部多处瘢痕，其面积可以累加计算。</w:t>
      </w:r>
    </w:p>
    <w:p w:rsidR="005A76FB" w:rsidRDefault="005A76FB" w:rsidP="005A76FB">
      <w:pPr>
        <w:spacing w:before="0" w:after="0" w:line="312" w:lineRule="exact"/>
        <w:ind w:firstLine="420" w:left="115"/>
        <w:jc w:val="left"/>
        <w:rPr/>
      </w:pPr>
      <w:r>
        <w:rPr w:spacing="0">
          <w:rFonts w:ascii="宋体" w:hAnsi="宋体" w:cs="宋体"/>
          <w:u w:val="none"/>
          <w:sz w:val="21"/>
          <w:position w:val="0"/>
          <w:color w:val="000000"/>
          <w:noProof w:val="true"/>
          <w:spacing w:val="-1"/>
          <w:w w:val="100"/>
        </w:rPr>
        <w:t>③</w:t>
      </w:r>
      <w:r>
        <w:rPr w:spacing="0">
          <w:rFonts w:ascii="Calibri" w:hAnsi="Calibri" w:cs="Calibri"/>
          <w:u w:val="none"/>
          <w:sz w:val="21"/>
          <w:color w:val="000000"/>
          <w:noProof w:val="true"/>
          <w:spacing w:val="0"/>
          <w:w w:val="221"/>
        </w:rPr>
        <w:t> </w:t>
      </w:r>
      <w:r>
        <w:rPr>
          <w:rFonts w:ascii="宋体" w:hAnsi="宋体" w:cs="宋体"/>
          <w:u w:val="none"/>
          <w:sz w:val="21"/>
          <w:position w:val="0"/>
          <w:color w:val="000000"/>
          <w:noProof w:val="true"/>
          <w:spacing w:val="-1"/>
          <w:w w:val="100"/>
        </w:rPr>
        <w:t>颈前三角区：两边为胸锁乳突肌前缘，底为舌骨体上缘及下颌骨下缘。</w:t>
      </w:r>
    </w:p>
    <w:p w:rsidR="005A76FB" w:rsidRDefault="005A76FB" w:rsidP="005A76FB">
      <w:pPr>
        <w:spacing w:before="0" w:after="0" w:lineRule="exact" w:line="240"/>
        <w:ind w:firstLine="420" w:left="115"/>
        <w:rPr/>
      </w:pPr>
    </w:p>
    <w:p w:rsidR="005A76FB" w:rsidRDefault="005A76FB" w:rsidP="005A76FB">
      <w:pPr>
        <w:spacing w:before="0" w:after="0" w:lineRule="exact" w:line="240"/>
        <w:ind w:firstLine="420" w:left="115"/>
        <w:rPr/>
      </w:pPr>
    </w:p>
    <w:p w:rsidR="005A76FB" w:rsidRDefault="005A76FB" w:rsidP="005A76FB">
      <w:pPr>
        <w:spacing w:before="0" w:after="0" w:line="245" w:lineRule="exact"/>
        <w:ind w:firstLine="422" w:left="115"/>
        <w:jc w:val="left"/>
        <w:rPr/>
      </w:pPr>
      <w:r>
        <w:rPr w:spacing="0">
          <w:rFonts w:ascii="宋体" w:hAnsi="宋体" w:cs="宋体"/>
          <w:u w:val="none"/>
          <w:sz w:val="21"/>
          <w:position w:val="0"/>
          <w:color w:val="000000"/>
          <w:noProof w:val="true"/>
          <w:spacing w:val="0"/>
          <w:w w:val="100"/>
        </w:rPr>
        <w:t>8.2</w:t>
      </w:r>
      <w:r>
        <w:rPr w:spacing="0">
          <w:rFonts w:ascii="Calibri" w:hAnsi="Calibri" w:cs="Calibri"/>
          <w:u w:val="none"/>
          <w:sz w:val="21"/>
          <w:color w:val="000000"/>
          <w:noProof w:val="true"/>
          <w:spacing w:val="0"/>
          <w:w w:val="211"/>
        </w:rPr>
        <w:t> </w:t>
      </w:r>
      <w:r>
        <w:rPr>
          <w:rFonts w:ascii="宋体" w:eastAsia="宋体" w:hAnsi="宋体" w:cs="宋体"/>
          <w:u w:val="none"/>
          <w:sz w:val="21"/>
          <w:position w:val="0"/>
          <w:color w:val="000000"/>
          <w:noProof w:val="true"/>
          <w:spacing w:val="0"/>
          <w:w w:val="100"/>
        </w:rPr>
        <w:t>各部位皮肤结构损伤和修复功能障碍</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Rule="exact" w:line="240"/>
        <w:ind w:firstLine="422" w:left="115"/>
        <w:rPr/>
      </w:pPr>
    </w:p>
    <w:p w:rsidR="005A76FB" w:rsidRDefault="005A76FB" w:rsidP="005A76FB">
      <w:pPr>
        <w:spacing w:before="0" w:after="0" w:lineRule="exact" w:line="240"/>
        <w:ind w:firstLine="422" w:left="115"/>
        <w:rPr/>
      </w:pPr>
    </w:p>
    <w:p w:rsidR="005A76FB" w:rsidRDefault="005A76FB" w:rsidP="005A76FB">
      <w:pPr>
        <w:spacing w:before="0" w:after="0" w:line="389" w:lineRule="exact"/>
        <w:ind w:firstLine="0" w:left="7815"/>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21</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p w:rsidR="005A76FB" w:rsidRDefault="005A76FB" w:rsidP="005A76FB">
      <w:pPr>
        <w:spacing w:before="0" w:after="0" w:line="220" w:lineRule="exact"/>
        <w:ind w:firstLine="0" w:left="115"/>
        <w:jc w:val="left"/>
        <w:rPr/>
      </w:pP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1"/>
          <w:pgMar w:top="830" w:right="1325" w:bottom="590" w:left="1685" w:header="0" w:footer="0" w:gutter="0"/>
          <w:cols w:num="1" w:equalWidth="0">
            <w:col w:w="8894" w:space="0"/>
          </w:cols>
          <w:docGrid w:type="lines" w:linePitch="312"/>
        </w:sectPr>
      </w:pPr>
    </w:p>
    <w:bookmarkStart w:id="22" w:name="22"/>
    <w:bookmarkEnd w:id="22"/>
    <w:tbl>
      <w:tblPr>
        <w:tblStyle w:val="a6"/>
        <w:tblpPr w:leftFromText="180" w:rightFromText="180" vertAnchor="page" horzAnchor="page" w:tblpX="152" w:tblpY="610"/>
        <w:tblW w:w="0" w:type="auto"/>
        <w:tblLayout w:type="fixed"/>
        <w:tblLook w:val="04A0"/>
      </w:tblPr>
      <w:tblGrid>
        <w:gridCol w:w="6961"/>
        <w:gridCol w:w="1327"/>
      </w:tblGrid>
      <w:tr w:rsidR="00AD10A2" w:rsidTr="00CB73A4">
        <w:trPr>
          <w:trHeight w:hRule="exact" w:val="367"/>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0"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0"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躯干及四肢</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III</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度烧伤，面积大于等于全身皮肤面积的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5级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40%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腹部损伤导致腹壁缺损面积大于等于腹壁面积的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6级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30%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躯干及四肢</w:t>
            </w:r>
            <w:r>
              <w:rPr w:spacing="0">
                <w:rFonts w:ascii="Calibri" w:hAnsi="Calibri" w:cs="Calibri"/>
                <w:u w:val="none"/>
                <w:sz w:val="21"/>
                <w:color w:val="000000"/>
                <w:noProof w:val="true"/>
                <w:spacing w:val="4"/>
                <w:w w:val="100"/>
              </w:rPr>
              <w:t> </w:t>
            </w:r>
            <w:r>
              <w:rPr w:spacing="0">
                <w:rFonts w:ascii="宋体" w:hAnsi="宋体" w:cs="宋体"/>
                <w:u w:val="none"/>
                <w:sz w:val="21"/>
                <w:position w:val="0"/>
                <w:color w:val="000000"/>
                <w:noProof w:val="true"/>
                <w:spacing w:val="0"/>
                <w:w w:val="100"/>
              </w:rPr>
              <w:t>III</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度烧伤，面积大于等于全身皮肤面积的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10%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7级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20%</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8级</w:t>
            </w:r>
          </w:p>
        </w:tc>
      </w:tr>
      <w:tr w:rsidR="00AD10A2" w:rsidTr="00CB73A4">
        <w:trPr>
          <w:trHeight w:hRule="exact" w:val="372"/>
        </w:trPr>
        <w:tc>
          <w:tcPr>
            <w:tcW w:w="69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529" w:right="-239"/>
              <w:rPr/>
            </w:pPr>
            <w:r>
              <w:rPr w:spacing="0">
                <w:rFonts w:ascii="宋体" w:eastAsia="宋体" w:hAnsi="宋体" w:cs="宋体"/>
                <w:u w:val="none"/>
                <w:sz w:val="21"/>
                <w:position w:val="0"/>
                <w:color w:val="000000"/>
                <w:noProof w:val="true"/>
                <w:spacing w:val="0"/>
                <w:w w:val="100"/>
              </w:rPr>
              <w:t>皮肤损伤导致瘢痕形成，且瘢痕面积大于等于全身体表面积的</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5%</w:t>
            </w:r>
          </w:p>
        </w:tc>
        <w:tc>
          <w:tcPr>
            <w:tcW w:w="13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689" w:right="-239"/>
              <w:rPr/>
            </w:pPr>
            <w:r>
              <w:rPr>
                <w:rFonts w:ascii="宋体" w:eastAsia="宋体" w:hAnsi="宋体" w:cs="宋体"/>
                <w:u w:val="none"/>
                <w:sz w:val="21"/>
                <w:position w:val="0"/>
                <w:color w:val="000000"/>
                <w:noProof w:val="true"/>
                <w:spacing w:val="25"/>
                <w:w w:val="100"/>
              </w:rPr>
              <w:t>9级</w:t>
            </w:r>
          </w:p>
        </w:tc>
      </w:tr>
    </w:tbl>
    <w:p w:rsidR="005A76FB" w:rsidRDefault="005A76FB" w:rsidP="005A76FB">
      <w:pPr>
        <w:spacing w:before="0" w:after="0" w:line="297" w:lineRule="exact"/>
        <w:ind w:left="3125" w:firstLine="0"/>
        <w:jc w:val="left"/>
        <w:rPr/>
      </w:pPr>
      <w:r>
        <w:rPr>
          <w:noProof/>
        </w:rPr>
        <w:pict>
          <v:shape id="imagerId29" type="#_x0000_t75" style="position:absolute;margin-left:0pt;margin-top:0pt;width:595.22pt;height:842pt;z-index:-251643035;mso-position-horizontal-relative:page;mso-position-vertical-relative:page">
            <v:imagedata r:id="rId29" o:title=""/>
          </v:shape>
        </w:pict>
      </w:r>
      <w:r>
        <w:rPr>
          <w:noProof/>
        </w:rPr>
        <w:pict>
          <v:shapetype id="polygon2" coordsize="41832,72" o:spt="12" path="m 0,36 l 0,36,41832,36e">
            <v:stroke joinstyle="miter"/>
          </v:shapetype>
          <v:shape id="WS_polygon2" type="polygon2" style="position:absolute;left:0;text-align:left;margin-left:88.5pt;margin-top:59.04pt;width:418.32pt;height:0.720001pt;z-index:2;mso-position-horizontal-relative:page;mso-position-vertical-relative:page" strokecolor="#000000" strokeweight="0pt">
            <v:fill opacity="0"/>
          </v:shape>
        </w:pict>
      </w:r>
      <w:r>
        <w:rPr w:spacing="0">
          <w:rFonts w:ascii="宋体" w:eastAsia="宋体" w:hAnsi="宋体" w:cs="宋体"/>
          <w:u w:val="none"/>
          <w:sz w:val="18"/>
          <w:position w:val="0"/>
          <w:color w:val="000000"/>
          <w:noProof w:val="true"/>
          <w:spacing w:val="0"/>
          <w:w w:val="100"/>
        </w:rPr>
        <w:t>（备-意外）[2013]（主）7</w:t>
      </w:r>
      <w:r>
        <w:rPr w:spacing="0">
          <w:rFonts w:ascii="Calibri" w:hAnsi="Calibri" w:cs="Calibri"/>
          <w:u w:val="none"/>
          <w:sz w:val="18"/>
          <w:color w:val="000000"/>
          <w:noProof w:val="true"/>
          <w:spacing w:val="2"/>
          <w:w w:val="100"/>
        </w:rPr>
        <w:t> </w:t>
      </w:r>
      <w:r>
        <w:rPr>
          <w:rFonts w:ascii="宋体" w:eastAsia="宋体" w:hAnsi="宋体" w:cs="宋体"/>
          <w:u w:val="none"/>
          <w:sz w:val="18"/>
          <w:position w:val="0"/>
          <w:color w:val="000000"/>
          <w:noProof w:val="true"/>
          <w:spacing w:val="-3"/>
          <w:w w:val="100"/>
        </w:rPr>
        <w:t>号-武术搏击运动培训意外伤害保险条款</w:t>
      </w:r>
    </w:p>
    <w:p w:rsidR="005A76FB" w:rsidRDefault="005A76FB" w:rsidP="005A76FB">
      <w:pPr>
        <w:widowControl/>
        <w:jc w:val="left"/>
        <w:rPr/>
        <w:sectPr w:rsidR="005A76FB" w:rsidSect="005A76FB">
          <w:type w:val="continuous"/>
          <w:pgSz w:w="11904" w:h="16840"/>
          <w:pgMar w:top="830" w:right="1273" w:bottom="590" w:left="1633" w:header="0" w:footer="0" w:gutter="0"/>
          <w:cols w:num="1" w:equalWidth="0">
            <w:col w:w="8999" w:space="0"/>
          </w:cols>
          <w:docGrid w:type="lines" w:linePitch="312"/>
        </w:sectPr>
      </w:pPr>
    </w:p>
    <w:p w:rsidR="005A76FB" w:rsidRDefault="005A76FB" w:rsidP="005A76FB">
      <w:pPr>
        <w:spacing w:before="0" w:after="0" w:lineRule="exact" w:line="228"/>
        <w:ind w:left="3125" w:firstLine="0"/>
        <w:rPr/>
      </w:pPr>
    </w:p>
    <w:p w:rsidR="005A76FB" w:rsidRDefault="005A76FB" w:rsidP="005A76FB">
      <w:pPr>
        <w:widowControl/>
        <w:jc w:val="left"/>
        <w:rPr/>
        <w:sectPr w:rsidR="005A76FB" w:rsidSect="005A76FB">
          <w:type w:val="continuous"/>
          <w:pgSz w:w="11904" w:h="16840"/>
          <w:pgMar w:top="830" w:right="1273" w:bottom="590" w:left="1633" w:header="0" w:footer="0" w:gutter="0"/>
          <w:docGrid w:type="lines" w:linePitch="312"/>
        </w:sectPr>
      </w:pPr>
    </w:p>
    <w:p w:rsidR="005A76FB" w:rsidRDefault="005A76FB" w:rsidP="005A76FB">
      <w:pPr>
        <w:spacing w:before="0" w:after="0" w:line="210" w:lineRule="exact"/>
        <w:ind w:firstLine="420" w:left="167"/>
        <w:jc w:val="left"/>
        <w:rPr/>
      </w:pPr>
    </w:p>
    <w:p w:rsidR="005A76FB" w:rsidRDefault="005A76FB" w:rsidP="005A76FB">
      <w:pPr>
        <w:spacing w:before="0" w:after="0" w:line="312" w:lineRule="exact"/>
        <w:ind w:firstLine="0" w:left="167"/>
        <w:jc w:val="left"/>
        <w:rPr/>
      </w:pPr>
      <w:r>
        <w:rPr>
          <w:noProof/>
        </w:rPr>
        <w:pict>
          <v:shapetype id="_x0000_t202" coordsize="21600,21600" o:spt="202" path="m,l,21600r21600,l21600,xe">
            <v:stroke joinstyle="miter"/>
            <v:path gradientshapeok="t" o:connecttype="rect"/>
          </v:shapetype>
          <v:shape id="wondershare_61" type="#_x0000_t202" style="position:absolute;left:0;text-align:left;margin-left:111pt;margin-top:223.3pt;width:413.72583pt;height:15.489502pt;z-index:-1;mso-position-horizontal-relative:page;mso-position-vertical-relative:page" filled="f" stroked="f">
            <v:textbox style="" inset="0,0,0,0">
              <w:txbxContent>
                <w:p w:rsidR="005A76FB" w:rsidRDefault="005A76FB">
                  <w:pPr>
                    <w:autoSpaceDE w:val="0"/>
                    <w:autoSpaceDN w:val="0"/>
                    <w:adjustRightInd w:val="0"/>
                    <w:spacing w:before="0" w:after="0" w:line="210" w:lineRule="exact"/>
                    <w:jc w:val="left"/>
                    <w:rPr/>
                  </w:pPr>
                  <w:r>
                    <w:rPr w:spacing="0">
                      <w:rFonts w:ascii="宋体" w:hAnsi="宋体" w:cs="宋体"/>
                      <w:u w:val="none"/>
                      <w:sz w:val="21"/>
                      <w:position w:val="0"/>
                      <w:color w:val="000000"/>
                      <w:noProof w:val="true"/>
                      <w:spacing w:val="0"/>
                      <w:w w:val="100"/>
                    </w:rPr>
                    <w:t>注：①</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1"/>
                      <w:w w:val="100"/>
                    </w:rPr>
                    <w:t>全身皮肤瘢痕面积的计算：按皮肤瘢痕面积占全身体表面积的百分数来计算，</w:t>
                  </w:r>
                </w:p>
              </w:txbxContent>
            </v:textbox>
            <w10:wrap anchorx="page" anchory="page"/>
          </v:shape>
        </w:pict>
      </w:r>
      <w:r>
        <w:rPr w:spacing="0">
          <w:rFonts w:ascii="宋体" w:eastAsia="宋体" w:hAnsi="宋体" w:cs="宋体"/>
          <w:u w:val="none"/>
          <w:sz w:val="21"/>
          <w:position w:val="0"/>
          <w:color w:val="000000"/>
          <w:noProof w:val="true"/>
          <w:spacing w:val="0"/>
          <w:w w:val="100"/>
        </w:rPr>
        <w:t>即中国新九分法：在</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100%的体表总面积中：头颈部占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1"/>
          <w:w w:val="100"/>
        </w:rPr>
        <w:t>9%（9×1）（头部、面部、颈部各占</w:t>
      </w:r>
    </w:p>
    <w:p w:rsidR="005A76FB" w:rsidRDefault="005A76FB" w:rsidP="005A76FB">
      <w:pPr>
        <w:spacing w:before="0" w:after="0" w:line="312" w:lineRule="exact"/>
        <w:ind w:firstLine="0" w:left="167"/>
        <w:jc w:val="left"/>
        <w:rPr/>
      </w:pPr>
      <w:r>
        <w:rPr w:spacing="0">
          <w:rFonts w:ascii="宋体" w:eastAsia="宋体" w:hAnsi="宋体" w:cs="宋体"/>
          <w:u w:val="none"/>
          <w:sz w:val="21"/>
          <w:position w:val="0"/>
          <w:color w:val="000000"/>
          <w:noProof w:val="true"/>
          <w:spacing w:val="-4"/>
          <w:w w:val="100"/>
        </w:rPr>
        <w:t>3%）；双上肢占</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8"/>
          <w:w w:val="100"/>
        </w:rPr>
        <w:t>18%（9×2）（双上臂</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7%，双前臂</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6%，双手</w:t>
      </w:r>
      <w:r>
        <w:rPr w:spacing="0">
          <w:rFonts w:ascii="Calibri" w:hAnsi="Calibri" w:cs="Calibri"/>
          <w:u w:val="none"/>
          <w:sz w:val="21"/>
          <w:color w:val="000000"/>
          <w:noProof w:val="true"/>
          <w:spacing w:val="3"/>
          <w:w w:val="100"/>
        </w:rPr>
        <w:t> </w:t>
      </w:r>
      <w:r>
        <w:rPr w:spacing="0">
          <w:rFonts w:ascii="宋体" w:eastAsia="宋体" w:hAnsi="宋体" w:cs="宋体"/>
          <w:u w:val="none"/>
          <w:sz w:val="21"/>
          <w:position w:val="0"/>
          <w:color w:val="000000"/>
          <w:noProof w:val="true"/>
          <w:spacing w:val="-3"/>
          <w:w w:val="100"/>
        </w:rPr>
        <w:t>5%）；躯干前后包括会阴占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27%</w:t>
      </w:r>
    </w:p>
    <w:p w:rsidR="005A76FB" w:rsidRDefault="005A76FB" w:rsidP="005A76FB">
      <w:pPr>
        <w:spacing w:before="0" w:after="0" w:line="312" w:lineRule="exact"/>
        <w:ind w:firstLine="0" w:left="167"/>
        <w:jc w:val="left"/>
        <w:rPr/>
      </w:pPr>
      <w:r>
        <w:rPr w:spacing="0">
          <w:rFonts w:ascii="宋体" w:eastAsia="宋体" w:hAnsi="宋体" w:cs="宋体"/>
          <w:u w:val="none"/>
          <w:sz w:val="21"/>
          <w:position w:val="0"/>
          <w:color w:val="000000"/>
          <w:noProof w:val="true"/>
          <w:spacing w:val="0"/>
          <w:w w:val="100"/>
        </w:rPr>
        <w:t>（9×3）</w:t>
      </w:r>
      <w:r>
        <w:rPr w:spacing="0">
          <w:rFonts w:ascii="Calibri" w:hAnsi="Calibri" w:cs="Calibri"/>
          <w:u w:val="none"/>
          <w:sz w:val="21"/>
          <w:color w:val="000000"/>
          <w:noProof w:val="true"/>
          <w:spacing w:val="24"/>
          <w:w w:val="100"/>
        </w:rPr>
        <w:t> </w:t>
      </w:r>
      <w:r>
        <w:rPr w:spacing="0">
          <w:rFonts w:ascii="宋体" w:eastAsia="宋体" w:hAnsi="宋体" w:cs="宋体"/>
          <w:u w:val="none"/>
          <w:sz w:val="21"/>
          <w:position w:val="0"/>
          <w:color w:val="000000"/>
          <w:noProof w:val="true"/>
          <w:spacing w:val="-1"/>
          <w:w w:val="100"/>
        </w:rPr>
        <w:t>前躯</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13%，后躯</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13%，会阴</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6"/>
          <w:w w:val="100"/>
        </w:rPr>
        <w:t>1%）；双下肢（含臀部）占</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2"/>
          <w:w w:val="100"/>
        </w:rPr>
        <w:t>46%（双臀</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5%，双大腿</w:t>
      </w:r>
      <w:r>
        <w:rPr w:spacing="0">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0"/>
          <w:w w:val="100"/>
        </w:rPr>
        <w:t>21%，</w:t>
      </w:r>
    </w:p>
    <w:p w:rsidR="005A76FB" w:rsidRDefault="005A76FB" w:rsidP="005A76FB">
      <w:pPr>
        <w:spacing w:before="0" w:after="0" w:line="312" w:lineRule="exact"/>
        <w:ind w:firstLine="0" w:left="167"/>
        <w:jc w:val="left"/>
        <w:rPr/>
      </w:pPr>
      <w:r>
        <w:rPr w:spacing="0">
          <w:rFonts w:ascii="宋体" w:eastAsia="宋体" w:hAnsi="宋体" w:cs="宋体"/>
          <w:u w:val="none"/>
          <w:sz w:val="21"/>
          <w:position w:val="0"/>
          <w:color w:val="000000"/>
          <w:noProof w:val="true"/>
          <w:spacing w:val="0"/>
          <w:w w:val="100"/>
        </w:rPr>
        <w:t>双小腿</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13%，双足</w:t>
      </w:r>
      <w:r>
        <w:rPr w:spacing="0">
          <w:rFonts w:ascii="Calibri" w:hAnsi="Calibri" w:cs="Calibri"/>
          <w:u w:val="none"/>
          <w:sz w:val="21"/>
          <w:color w:val="000000"/>
          <w:noProof w:val="true"/>
          <w:spacing w:val="4"/>
          <w:w w:val="100"/>
        </w:rPr>
        <w:t> </w:t>
      </w:r>
      <w:r>
        <w:rPr w:spacing="0">
          <w:rFonts w:ascii="宋体" w:eastAsia="宋体" w:hAnsi="宋体" w:cs="宋体"/>
          <w:u w:val="none"/>
          <w:sz w:val="21"/>
          <w:position w:val="0"/>
          <w:color w:val="000000"/>
          <w:noProof w:val="true"/>
          <w:spacing w:val="-1"/>
          <w:w w:val="100"/>
        </w:rPr>
        <w:t>7%）（9×5+1）（女性双足和臀各占</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0"/>
          <w:w w:val="100"/>
        </w:rPr>
        <w:t>6%）。</w:t>
      </w:r>
    </w:p>
    <w:p w:rsidR="005A76FB" w:rsidRDefault="005A76FB" w:rsidP="005A76FB">
      <w:pPr>
        <w:spacing w:before="0" w:after="0" w:line="448" w:lineRule="exact"/>
        <w:ind w:firstLine="420" w:left="167"/>
        <w:jc w:val="left"/>
        <w:rPr/>
      </w:pPr>
      <w:r>
        <w:rPr w:spacing="0">
          <w:rFonts w:ascii="宋体" w:hAnsi="宋体" w:cs="宋体"/>
          <w:u w:val="none"/>
          <w:sz w:val="21"/>
          <w:position w:val="0"/>
          <w:color w:val="000000"/>
          <w:noProof w:val="true"/>
          <w:spacing w:val="-1"/>
          <w:w w:val="100"/>
        </w:rPr>
        <w:t>②</w:t>
      </w:r>
      <w:r>
        <w:rPr w:spacing="0">
          <w:rFonts w:ascii="Calibri" w:hAnsi="Calibri" w:cs="Calibri"/>
          <w:u w:val="none"/>
          <w:sz w:val="21"/>
          <w:color w:val="000000"/>
          <w:noProof w:val="true"/>
          <w:spacing w:val="0"/>
          <w:w w:val="221"/>
        </w:rPr>
        <w:t> </w:t>
      </w:r>
      <w:r>
        <w:rPr w:spacing="1">
          <w:rFonts w:ascii="宋体" w:eastAsia="宋体" w:hAnsi="宋体" w:cs="宋体"/>
          <w:u w:val="none"/>
          <w:sz w:val="21"/>
          <w:position w:val="0"/>
          <w:color w:val="000000"/>
          <w:noProof w:val="true"/>
          <w:spacing w:val="0"/>
          <w:w w:val="100"/>
        </w:rPr>
        <w:t>烧伤面积</w:t>
      </w:r>
      <w:r>
        <w:rPr w:spacing="1">
          <w:rFonts w:ascii="宋体" w:eastAsia="宋体" w:hAnsi="宋体" w:cs="宋体"/>
          <w:u w:val="none"/>
          <w:sz w:val="21"/>
          <w:position w:val="0"/>
          <w:color w:val="000000"/>
          <w:noProof w:val="true"/>
          <w:spacing w:val="0"/>
          <w:w w:val="100"/>
        </w:rPr>
        <w:t>和烧伤深度</w:t>
      </w:r>
      <w:r>
        <w:rPr w:spacing="1">
          <w:rFonts w:ascii="宋体" w:eastAsia="宋体" w:hAnsi="宋体" w:cs="宋体"/>
          <w:u w:val="none"/>
          <w:sz w:val="21"/>
          <w:position w:val="0"/>
          <w:color w:val="000000"/>
          <w:noProof w:val="true"/>
          <w:spacing w:val="0"/>
          <w:w w:val="100"/>
        </w:rPr>
        <w:t>：烧伤面积</w:t>
      </w:r>
      <w:r>
        <w:rPr w:spacing="1">
          <w:rFonts w:ascii="宋体" w:eastAsia="宋体" w:hAnsi="宋体" w:cs="宋体"/>
          <w:u w:val="none"/>
          <w:sz w:val="21"/>
          <w:position w:val="0"/>
          <w:color w:val="000000"/>
          <w:noProof w:val="true"/>
          <w:spacing w:val="0"/>
          <w:w w:val="100"/>
        </w:rPr>
        <w:t>的计算按中</w:t>
      </w:r>
      <w:r>
        <w:rPr w:spacing="1">
          <w:rFonts w:ascii="宋体" w:eastAsia="宋体" w:hAnsi="宋体" w:cs="宋体"/>
          <w:u w:val="none"/>
          <w:sz w:val="21"/>
          <w:position w:val="0"/>
          <w:color w:val="000000"/>
          <w:noProof w:val="true"/>
          <w:spacing w:val="0"/>
          <w:w w:val="100"/>
        </w:rPr>
        <w:t>国新九分法</w:t>
      </w:r>
      <w:r>
        <w:rPr w:spacing="1">
          <w:rFonts w:ascii="宋体" w:eastAsia="宋体" w:hAnsi="宋体" w:cs="宋体"/>
          <w:u w:val="none"/>
          <w:sz w:val="21"/>
          <w:position w:val="0"/>
          <w:color w:val="000000"/>
          <w:noProof w:val="true"/>
          <w:spacing w:val="0"/>
          <w:w w:val="100"/>
        </w:rPr>
        <w:t>，烧伤深度</w:t>
      </w:r>
      <w:r>
        <w:rPr w:spacing="1">
          <w:rFonts w:ascii="宋体" w:eastAsia="宋体" w:hAnsi="宋体" w:cs="宋体"/>
          <w:u w:val="none"/>
          <w:sz w:val="21"/>
          <w:position w:val="0"/>
          <w:color w:val="000000"/>
          <w:noProof w:val="true"/>
          <w:spacing w:val="0"/>
          <w:w w:val="100"/>
        </w:rPr>
        <w:t>按三度四分</w:t>
      </w:r>
      <w:r>
        <w:rPr w:spacing="1">
          <w:rFonts w:ascii="宋体" w:eastAsia="宋体" w:hAnsi="宋体" w:cs="宋体"/>
          <w:u w:val="none"/>
          <w:sz w:val="21"/>
          <w:position w:val="0"/>
          <w:color w:val="000000"/>
          <w:noProof w:val="true"/>
          <w:spacing w:val="-1"/>
          <w:w w:val="100"/>
        </w:rPr>
        <w:t>法</w:t>
      </w:r>
      <w:r>
        <w:rPr>
          <w:rFonts w:ascii="宋体" w:hAnsi="宋体" w:cs="宋体"/>
          <w:u w:val="none"/>
          <w:sz w:val="21"/>
          <w:position w:val="0"/>
          <w:color w:val="000000"/>
          <w:noProof w:val="true"/>
          <w:spacing w:val="-1"/>
          <w:w w:val="100"/>
        </w:rPr>
        <w:t>。</w:t>
      </w:r>
    </w:p>
    <w:p w:rsidR="005A76FB" w:rsidRDefault="005A76FB" w:rsidP="005A76FB">
      <w:pPr>
        <w:spacing w:before="0" w:after="0" w:line="272" w:lineRule="exact"/>
        <w:ind w:firstLine="0" w:left="167"/>
        <w:jc w:val="left"/>
        <w:rPr/>
      </w:pPr>
      <w:r>
        <w:rPr w:spacing="0">
          <w:rFonts w:ascii="宋体" w:hAnsi="宋体" w:cs="宋体"/>
          <w:u w:val="none"/>
          <w:sz w:val="21"/>
          <w:position w:val="0"/>
          <w:color w:val="000000"/>
          <w:noProof w:val="true"/>
          <w:spacing w:val="-1"/>
          <w:w w:val="100"/>
        </w:rPr>
        <w:t>III</w:t>
      </w:r>
      <w:r>
        <w:rPr w:spacing="0">
          <w:rFonts w:ascii="Calibri" w:hAnsi="Calibri" w:cs="Calibri"/>
          <w:u w:val="none"/>
          <w:sz w:val="21"/>
          <w:color w:val="000000"/>
          <w:noProof w:val="true"/>
          <w:spacing w:val="4"/>
          <w:w w:val="100"/>
        </w:rPr>
        <w:t> </w:t>
      </w:r>
      <w:r>
        <w:rPr>
          <w:rFonts w:ascii="宋体" w:hAnsi="宋体" w:cs="宋体"/>
          <w:u w:val="none"/>
          <w:sz w:val="21"/>
          <w:position w:val="0"/>
          <w:color w:val="000000"/>
          <w:noProof w:val="true"/>
          <w:spacing w:val="-2"/>
          <w:w w:val="100"/>
        </w:rPr>
        <w:t>度烧伤指烧伤深达皮肤全层甚至达到皮下、肌肉和骨骼。烧伤事故不包括冻伤、吸入性</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5"/>
          <w:w w:val="100"/>
        </w:rPr>
        <w:t>损伤（又称呼吸道烧伤）和电击伤。烧伤后按烧伤面积、深度评定伤残等级，待医疗终结后，</w:t>
      </w:r>
    </w:p>
    <w:p w:rsidR="005A76FB" w:rsidRDefault="005A76FB" w:rsidP="005A76FB">
      <w:pPr>
        <w:spacing w:before="0" w:after="0" w:line="272" w:lineRule="exact"/>
        <w:ind w:firstLine="0" w:left="167"/>
        <w:jc w:val="left"/>
        <w:rPr/>
      </w:pPr>
      <w:r>
        <w:rPr>
          <w:rFonts w:ascii="宋体" w:hAnsi="宋体" w:cs="宋体"/>
          <w:u w:val="none"/>
          <w:sz w:val="21"/>
          <w:position w:val="0"/>
          <w:color w:val="000000"/>
          <w:noProof w:val="true"/>
          <w:spacing w:val="-3"/>
          <w:w w:val="100"/>
        </w:rPr>
        <w:t>可以依据造成的功能障碍程度、皮肤瘢痕面积大小评定伤残等级，最终的伤残等级以严重者</w:t>
      </w:r>
    </w:p>
    <w:p w:rsidR="005A76FB" w:rsidRDefault="005A76FB" w:rsidP="005A76FB">
      <w:pPr>
        <w:spacing w:before="0" w:after="0" w:line="272" w:lineRule="exact"/>
        <w:ind w:firstLine="0" w:left="167"/>
        <w:jc w:val="left"/>
        <w:rPr/>
      </w:pPr>
      <w:r>
        <w:rPr>
          <w:rFonts w:ascii="宋体" w:eastAsia="宋体" w:hAnsi="宋体" w:cs="宋体"/>
          <w:u w:val="none"/>
          <w:sz w:val="21"/>
          <w:position w:val="0"/>
          <w:color w:val="000000"/>
          <w:noProof w:val="true"/>
          <w:spacing w:val="-1"/>
          <w:w w:val="100"/>
        </w:rPr>
        <w:t>为准</w:t>
      </w:r>
    </w:p>
    <w:p w:rsidR="005A76FB" w:rsidRDefault="005A76FB" w:rsidP="005A76FB">
      <w:pPr>
        <w:widowControl/>
        <w:jc w:val="left"/>
        <w:rPr/>
        <w:sectPr w:rsidR="005A76FB" w:rsidSect="005A76FB">
          <w:type w:val="continuous"/>
          <w:pgSz w:w="11904" w:h="16840"/>
          <w:pgMar w:top="830" w:right="1273" w:bottom="590" w:left="1633" w:header="0" w:footer="0" w:gutter="0"/>
          <w:cols w:num="1" w:equalWidth="0">
            <w:col w:w="8999" w:space="0"/>
          </w:cols>
          <w:docGrid w:type="lines" w:linePitch="312"/>
        </w:sect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Rule="exact" w:line="240"/>
        <w:ind w:firstLine="0" w:left="167"/>
        <w:rPr/>
      </w:pPr>
    </w:p>
    <w:p w:rsidR="005A76FB" w:rsidRDefault="005A76FB" w:rsidP="005A76FB">
      <w:pPr>
        <w:spacing w:before="0" w:after="0" w:line="242" w:lineRule="exact"/>
        <w:ind w:firstLine="0" w:left="7868"/>
        <w:jc w:val="left"/>
        <w:rPr/>
      </w:pPr>
      <w:r>
        <w:rPr w:spacing="0">
          <w:rFonts w:ascii="Calibri" w:hAnsi="Calibri" w:cs="Calibri"/>
          <w:u w:val="none"/>
          <w:sz w:val="18"/>
          <w:position w:val="0"/>
          <w:color w:val="000000"/>
          <w:noProof w:val="true"/>
          <w:spacing w:val="-1"/>
          <w:w w:val="100"/>
        </w:rPr>
        <w:t> </w:t>
      </w:r>
      <w:r>
        <w:rPr w:spacing="0">
          <w:rFonts w:ascii="Calibri" w:hAnsi="Calibri" w:cs="Calibri"/>
          <w:b/>
          <w:u w:val="none"/>
          <w:sz w:val="18"/>
          <w:color w:val="000000"/>
          <w:noProof w:val="true"/>
          <w:spacing w:val="7"/>
          <w:w w:val="100"/>
        </w:rPr>
        <w:t> </w:t>
      </w:r>
      <w:r>
        <w:rPr w:spacing="0">
          <w:rFonts w:ascii="Calibri" w:hAnsi="Calibri" w:cs="Calibri"/>
          <w:b/>
          <w:u w:val="none"/>
          <w:sz w:val="18"/>
          <w:position w:val="0"/>
          <w:color w:val="000000"/>
          <w:w w:val="95"/>
          <w:noProof w:val="true"/>
          <w:spacing w:val="-1"/>
        </w:rPr>
        <w:t>22</w:t>
      </w:r>
      <w:r>
        <w:rPr w:spacing="0">
          <w:rFonts w:ascii="Calibri" w:hAnsi="Calibri" w:cs="Calibri"/>
          <w:u w:val="none"/>
          <w:sz w:val="18"/>
          <w:position w:val="0"/>
          <w:color w:val="000000"/>
          <w:noProof w:val="true"/>
          <w:spacing w:val="-1"/>
          <w:w w:val="100"/>
        </w:rPr>
        <w:t> </w:t>
      </w:r>
      <w:r>
        <w:rPr w:spacing="0">
          <w:rFonts w:ascii="Calibri" w:hAnsi="Calibri" w:cs="Calibri"/>
          <w:u w:val="none"/>
          <w:sz w:val="18"/>
          <w:position w:val="0"/>
          <w:color w:val="000000"/>
          <w:noProof w:val="true"/>
          <w:spacing w:val="-1"/>
          <w:w w:val="100"/>
        </w:rPr>
        <w:t>/</w:t>
      </w:r>
      <w:r>
        <w:rPr w:spacing="0">
          <w:rFonts w:ascii="Calibri" w:hAnsi="Calibri" w:cs="Calibri"/>
          <w:u w:val="none"/>
          <w:sz w:val="18"/>
          <w:position w:val="0"/>
          <w:color w:val="000000"/>
          <w:noProof w:val="true"/>
          <w:spacing w:val="-1"/>
          <w:w w:val="100"/>
        </w:rPr>
        <w:t> </w:t>
      </w:r>
      <w:r>
        <w:rPr w:spacing="0">
          <w:rFonts w:ascii="Calibri" w:hAnsi="Calibri" w:cs="Calibri"/>
          <w:b/>
          <w:u w:val="none"/>
          <w:sz w:val="18"/>
          <w:position w:val="0"/>
          <w:color w:val="000000"/>
          <w:w w:val="95"/>
          <w:noProof w:val="true"/>
          <w:spacing w:val="-1"/>
        </w:rPr>
        <w:t>22</w:t>
      </w:r>
      <w:r>
        <w:rPr>
          <w:rFonts w:ascii="Calibri" w:hAnsi="Calibri" w:cs="Calibri"/>
          <w:u w:val="none"/>
          <w:sz w:val="18"/>
          <w:position w:val="0"/>
          <w:color w:val="000000"/>
          <w:noProof w:val="true"/>
          <w:spacing w:val="-1"/>
          <w:w w:val="100"/>
        </w:rPr>
        <w:t> </w:t>
      </w:r>
    </w:p>
    <w:p w:rsidR="005A76FB" w:rsidRDefault="005A76FB" w:rsidP="005A76FB">
      <w:pPr>
        <w:widowControl/>
        <w:jc w:val="left"/>
        <w:rPr/>
        <w:sectPr w:rsidR="005A76FB" w:rsidSect="005A76FB">
          <w:type w:val="continuous"/>
          <w:pgSz w:w="11904" w:h="16840"/>
          <w:pgMar w:top="830" w:right="1273" w:bottom="590" w:left="1633" w:header="0" w:footer="0" w:gutter="0"/>
          <w:cols w:num="1" w:equalWidth="0">
            <w:col w:w="8999" w:space="0"/>
          </w:cols>
          <w:docGrid w:type="lines" w:linePitch="312"/>
        </w:sectPr>
      </w:pPr>
    </w:p>
    <w:p w:rsidR="005A76FB" w:rsidRDefault="005A76FB" w:rsidP="005A76FB">
      <w:pPr>
        <w:spacing w:before="0" w:after="0" w:line="220" w:lineRule="exact"/>
        <w:ind w:firstLine="0" w:left="167"/>
        <w:jc w:val="left"/>
        <w:rPr/>
      </w:pPr>
      <w:r>
        <w:rPr>
          <w:rFonts w:ascii="Calibri" w:hAnsi="Calibri" w:cs="Calibri"/>
          <w:u w:val="none"/>
          <w:sz w:val="18"/>
          <w:position w:val="0"/>
          <w:color w:val="000000"/>
          <w:noProof w:val="true"/>
          <w:spacing w:val="-1"/>
          <w:w w:val="100"/>
        </w:rPr>
        <w:t> </w:t>
      </w:r>
    </w:p>
    <w:sectPr w:rsidR="005A76FB" w:rsidSect="005A76FB">
      <w:type w:val="continuous"/>
      <w:pgSz w:w="11904" w:h="16840"/>
      <w:pgMar w:top="830" w:right="1273" w:bottom="590" w:left="1633" w:header="0" w:footer="0" w:gutter="0"/>
      <w:cols w:num="1" w:equalWidth="0">
        <w:col w:w="8999"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image" Target="media/picture10.jpeg" />
    <Relationship Id="rId11" Type="http://schemas.openxmlformats.org/officeDocument/2006/relationships/image" Target="media/picture11.jpeg" />
    <Relationship Id="rId12" Type="http://schemas.openxmlformats.org/officeDocument/2006/relationships/image" Target="media/picture12.jpeg" />
    <Relationship Id="rId13" Type="http://schemas.openxmlformats.org/officeDocument/2006/relationships/image" Target="media/picture13.jpeg" />
    <Relationship Id="rId14" Type="http://schemas.openxmlformats.org/officeDocument/2006/relationships/image" Target="media/picture14.jpeg" />
    <Relationship Id="rId15" Type="http://schemas.openxmlformats.org/officeDocument/2006/relationships/image" Target="media/picture15.jpeg" />
    <Relationship Id="rId16" Type="http://schemas.openxmlformats.org/officeDocument/2006/relationships/image" Target="media/picture16.jpeg" />
    <Relationship Id="rId17" Type="http://schemas.openxmlformats.org/officeDocument/2006/relationships/image" Target="media/picture17.jpeg" />
    <Relationship Id="rId18" Type="http://schemas.openxmlformats.org/officeDocument/2006/relationships/image" Target="media/picture18.jpeg" />
    <Relationship Id="rId19" Type="http://schemas.openxmlformats.org/officeDocument/2006/relationships/image" Target="media/picture19.jpeg" />
    <Relationship Id="rId2" Type="http://schemas.openxmlformats.org/officeDocument/2006/relationships/settings" Target="settings.xml" />
    <Relationship Id="rId20" Type="http://schemas.openxmlformats.org/officeDocument/2006/relationships/image" Target="media/picture20.jpeg" />
    <Relationship Id="rId21" Type="http://schemas.openxmlformats.org/officeDocument/2006/relationships/image" Target="media/picture21.jpeg" />
    <Relationship Id="rId22" Type="http://schemas.openxmlformats.org/officeDocument/2006/relationships/image" Target="media/picture22.jpeg" />
    <Relationship Id="rId23" Type="http://schemas.openxmlformats.org/officeDocument/2006/relationships/image" Target="media/picture23.jpeg" />
    <Relationship Id="rId24" Type="http://schemas.openxmlformats.org/officeDocument/2006/relationships/image" Target="media/picture24.jpeg" />
    <Relationship Id="rId25" Type="http://schemas.openxmlformats.org/officeDocument/2006/relationships/image" Target="media/picture25.jpeg" />
    <Relationship Id="rId26" Type="http://schemas.openxmlformats.org/officeDocument/2006/relationships/image" Target="media/picture26.jpeg" />
    <Relationship Id="rId27" Type="http://schemas.openxmlformats.org/officeDocument/2006/relationships/image" Target="media/picture27.jpeg" />
    <Relationship Id="rId28" Type="http://schemas.openxmlformats.org/officeDocument/2006/relationships/image" Target="media/picture28.jpeg" />
    <Relationship Id="rId29" Type="http://schemas.openxmlformats.org/officeDocument/2006/relationships/image" Target="media/picture29.jpeg" />
    <Relationship Id="rId3" Type="http://schemas.openxmlformats.org/officeDocument/2006/relationships/webSettings" Target="webSettings.xml" />
    <Relationship Id="rId4" Type="http://schemas.openxmlformats.org/officeDocument/2006/relationships/footnotes" Target="footnotes.xml" />
    <Relationship Id="rId5" Type="http://schemas.openxmlformats.org/officeDocument/2006/relationships/endnotes" Target="endnotes.xml" />
    <Relationship Id="rId6" Type="http://schemas.openxmlformats.org/officeDocument/2006/relationships/fontTable" Target="fontTable.xml" />
    <Relationship Id="rId7" Type="http://schemas.openxmlformats.org/officeDocument/2006/relationships/theme" Target="theme/theme1.xml" />
    <Relationship Id="rId8" Type="http://schemas.openxmlformats.org/officeDocument/2006/relationships/image" Target="media/picture8.jpeg" />
    <Relationship Id="rId9" Type="http://schemas.openxmlformats.org/officeDocument/2006/relationships/image" Target="media/picture9.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